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1BA3" w:rsidRPr="004F1BA3" w:rsidRDefault="004F1BA3" w:rsidP="004F1BA3">
      <w:pPr>
        <w:spacing w:after="0" w:line="240" w:lineRule="auto"/>
        <w:ind w:firstLine="567"/>
        <w:jc w:val="both"/>
        <w:rPr>
          <w:rFonts w:ascii="Times New Roman" w:hAnsi="Times New Roman" w:cs="Times New Roman"/>
          <w:b/>
          <w:i/>
          <w:sz w:val="28"/>
          <w:szCs w:val="28"/>
          <w:lang w:val="kk-KZ"/>
        </w:rPr>
      </w:pPr>
      <w:r w:rsidRPr="004F1BA3">
        <w:rPr>
          <w:rFonts w:ascii="Times New Roman" w:hAnsi="Times New Roman" w:cs="Times New Roman"/>
          <w:b/>
          <w:sz w:val="28"/>
          <w:szCs w:val="28"/>
          <w:lang w:val="kk-KZ"/>
        </w:rPr>
        <w:t>Ұңғымадағы геологиялық-техникалық әдістер.</w:t>
      </w:r>
    </w:p>
    <w:p w:rsidR="004F1BA3" w:rsidRPr="004F1BA3" w:rsidRDefault="004F1BA3" w:rsidP="004F1BA3">
      <w:pPr>
        <w:spacing w:after="0" w:line="240" w:lineRule="auto"/>
        <w:ind w:firstLine="567"/>
        <w:jc w:val="both"/>
        <w:rPr>
          <w:rFonts w:ascii="Times New Roman" w:hAnsi="Times New Roman" w:cs="Times New Roman"/>
          <w:i/>
          <w:sz w:val="28"/>
          <w:szCs w:val="28"/>
          <w:u w:val="single"/>
          <w:lang w:val="kk-KZ"/>
        </w:rPr>
      </w:pPr>
      <w:r w:rsidRPr="004F1BA3">
        <w:rPr>
          <w:rFonts w:ascii="Times New Roman" w:hAnsi="Times New Roman" w:cs="Times New Roman"/>
          <w:i/>
          <w:sz w:val="28"/>
          <w:szCs w:val="28"/>
          <w:u w:val="single"/>
          <w:lang w:val="kk-KZ"/>
        </w:rPr>
        <w:t>Жоспар:</w:t>
      </w:r>
    </w:p>
    <w:p w:rsidR="004F1BA3" w:rsidRPr="004F1BA3" w:rsidRDefault="004F1BA3" w:rsidP="004F1BA3">
      <w:pPr>
        <w:pStyle w:val="a4"/>
        <w:numPr>
          <w:ilvl w:val="0"/>
          <w:numId w:val="1"/>
        </w:numPr>
        <w:spacing w:after="0" w:line="240" w:lineRule="auto"/>
        <w:ind w:left="0" w:firstLine="567"/>
        <w:jc w:val="both"/>
        <w:rPr>
          <w:rFonts w:ascii="Times New Roman" w:hAnsi="Times New Roman"/>
          <w:sz w:val="28"/>
          <w:szCs w:val="28"/>
          <w:lang w:val="kk-KZ"/>
        </w:rPr>
      </w:pPr>
      <w:r w:rsidRPr="004F1BA3">
        <w:rPr>
          <w:rFonts w:ascii="Times New Roman" w:hAnsi="Times New Roman"/>
          <w:sz w:val="28"/>
          <w:szCs w:val="28"/>
          <w:lang w:val="kk-KZ"/>
        </w:rPr>
        <w:t>ҰГЗ тапсырмалары.</w:t>
      </w:r>
    </w:p>
    <w:p w:rsidR="004F1BA3" w:rsidRPr="004F1BA3" w:rsidRDefault="004F1BA3" w:rsidP="004F1BA3">
      <w:pPr>
        <w:pStyle w:val="a4"/>
        <w:numPr>
          <w:ilvl w:val="0"/>
          <w:numId w:val="1"/>
        </w:numPr>
        <w:spacing w:after="0" w:line="240" w:lineRule="auto"/>
        <w:ind w:left="0" w:firstLine="567"/>
        <w:jc w:val="both"/>
        <w:rPr>
          <w:rFonts w:ascii="Times New Roman" w:hAnsi="Times New Roman"/>
          <w:sz w:val="28"/>
          <w:szCs w:val="28"/>
          <w:lang w:val="kk-KZ"/>
        </w:rPr>
      </w:pPr>
      <w:r w:rsidRPr="004F1BA3">
        <w:rPr>
          <w:rFonts w:ascii="Times New Roman" w:hAnsi="Times New Roman"/>
          <w:sz w:val="28"/>
          <w:szCs w:val="28"/>
          <w:lang w:val="kk-KZ"/>
        </w:rPr>
        <w:t>Механикалық каротаж.</w:t>
      </w:r>
    </w:p>
    <w:p w:rsidR="004F1BA3" w:rsidRPr="004F1BA3" w:rsidRDefault="004F1BA3" w:rsidP="004F1BA3">
      <w:pPr>
        <w:spacing w:after="0" w:line="240" w:lineRule="auto"/>
        <w:ind w:firstLine="567"/>
        <w:jc w:val="both"/>
        <w:rPr>
          <w:rFonts w:ascii="Times New Roman" w:hAnsi="Times New Roman" w:cs="Times New Roman"/>
          <w:b/>
          <w:sz w:val="28"/>
          <w:szCs w:val="28"/>
          <w:lang w:val="kk-KZ"/>
        </w:rPr>
      </w:pPr>
    </w:p>
    <w:p w:rsidR="004F1BA3" w:rsidRPr="004F1BA3" w:rsidRDefault="004F1BA3" w:rsidP="004F1BA3">
      <w:pPr>
        <w:spacing w:after="0" w:line="240" w:lineRule="auto"/>
        <w:ind w:firstLine="567"/>
        <w:jc w:val="both"/>
        <w:rPr>
          <w:rFonts w:ascii="Times New Roman" w:hAnsi="Times New Roman" w:cs="Times New Roman"/>
          <w:sz w:val="28"/>
          <w:szCs w:val="28"/>
          <w:lang w:val="kk-KZ"/>
        </w:rPr>
      </w:pPr>
      <w:r w:rsidRPr="004F1BA3">
        <w:rPr>
          <w:rFonts w:ascii="Times New Roman" w:hAnsi="Times New Roman" w:cs="Times New Roman"/>
          <w:b/>
          <w:sz w:val="28"/>
          <w:szCs w:val="28"/>
          <w:lang w:val="kk-KZ"/>
        </w:rPr>
        <w:t>ҰГЗ тапсырмалар. ҰГЗ геологиялық-техникалық мәселелерді шешу үшін пайдаланылады</w:t>
      </w:r>
      <w:r w:rsidRPr="004F1BA3">
        <w:rPr>
          <w:rFonts w:ascii="Times New Roman" w:hAnsi="Times New Roman" w:cs="Times New Roman"/>
          <w:sz w:val="28"/>
          <w:szCs w:val="28"/>
          <w:lang w:val="kk-KZ"/>
        </w:rPr>
        <w:t>.</w:t>
      </w:r>
    </w:p>
    <w:p w:rsidR="004F1BA3" w:rsidRPr="004F1BA3" w:rsidRDefault="004F1BA3" w:rsidP="004F1BA3">
      <w:pPr>
        <w:spacing w:after="0" w:line="240" w:lineRule="auto"/>
        <w:ind w:firstLine="567"/>
        <w:jc w:val="both"/>
        <w:rPr>
          <w:rFonts w:ascii="Times New Roman" w:hAnsi="Times New Roman" w:cs="Times New Roman"/>
          <w:sz w:val="28"/>
          <w:szCs w:val="28"/>
          <w:lang w:val="kk-KZ"/>
        </w:rPr>
      </w:pPr>
      <w:r w:rsidRPr="004F1BA3">
        <w:rPr>
          <w:rFonts w:ascii="Times New Roman" w:hAnsi="Times New Roman" w:cs="Times New Roman"/>
          <w:sz w:val="28"/>
          <w:szCs w:val="28"/>
          <w:lang w:val="kk-KZ"/>
        </w:rPr>
        <w:t>Бірінші кезекте геологиялық проблемалар, литологиялық бөлімдер, олардың корреляция, пайдалы қазбаларды анықтау және резервтерін есептеу үшін қажетті параметрлерін анықтау кіреді. Техникалық қиыншылықтар жарылыс-қопару жұмыстарын жүргізу, мұнай, газ және көмірдің дамыту мониторингі, қысқарту инженерлік-геологиялық және гидрогеологиялық ерекшеліктерін, ұңғымаларды техникалық жай-күйін зерттеу зерттеу жатады.ҰГЗ алдында  қиын жағдай ұңғыма-лық  міндеттер тұр шешім ортаны физикалық қасиеттерін жан-жақты зерттеуді қажет етеді. Осыған орай, бірнеше топтарын біріктіру каротаждық әдістерін үлкен саны бар. Олардың негізгісі – электр, электромагниттік, ядролық физика және акустика. Сондай-ақ жылу, магнит, гравитация-лық, механикалық және геохимиялық әдістері,  бар.</w:t>
      </w:r>
    </w:p>
    <w:p w:rsidR="004F1BA3" w:rsidRPr="004F1BA3" w:rsidRDefault="004F1BA3" w:rsidP="004F1BA3">
      <w:pPr>
        <w:spacing w:after="0" w:line="240" w:lineRule="auto"/>
        <w:ind w:firstLine="567"/>
        <w:jc w:val="both"/>
        <w:rPr>
          <w:rFonts w:ascii="Times New Roman" w:hAnsi="Times New Roman" w:cs="Times New Roman"/>
          <w:b/>
          <w:sz w:val="28"/>
          <w:szCs w:val="28"/>
          <w:lang w:val="kk-KZ"/>
        </w:rPr>
      </w:pPr>
    </w:p>
    <w:p w:rsidR="004F1BA3" w:rsidRPr="004F1BA3" w:rsidRDefault="004F1BA3" w:rsidP="004F1BA3">
      <w:pPr>
        <w:spacing w:after="0" w:line="240" w:lineRule="auto"/>
        <w:ind w:firstLine="567"/>
        <w:jc w:val="both"/>
        <w:rPr>
          <w:rFonts w:ascii="Times New Roman" w:hAnsi="Times New Roman" w:cs="Times New Roman"/>
          <w:b/>
          <w:sz w:val="28"/>
          <w:szCs w:val="28"/>
          <w:lang w:val="kk-KZ"/>
        </w:rPr>
      </w:pPr>
      <w:r w:rsidRPr="004F1BA3">
        <w:rPr>
          <w:rFonts w:ascii="Times New Roman" w:hAnsi="Times New Roman" w:cs="Times New Roman"/>
          <w:b/>
          <w:sz w:val="28"/>
          <w:szCs w:val="28"/>
          <w:lang w:val="kk-KZ"/>
        </w:rPr>
        <w:t>Геофизикалық зерттеулер объектісі ретінде.</w:t>
      </w:r>
    </w:p>
    <w:p w:rsidR="004F1BA3" w:rsidRDefault="004F1BA3" w:rsidP="004F1BA3">
      <w:pPr>
        <w:spacing w:after="0" w:line="240" w:lineRule="auto"/>
        <w:ind w:firstLine="567"/>
        <w:jc w:val="both"/>
        <w:rPr>
          <w:rFonts w:ascii="Times New Roman" w:hAnsi="Times New Roman" w:cs="Times New Roman"/>
          <w:sz w:val="28"/>
          <w:szCs w:val="28"/>
          <w:lang w:val="kk-KZ"/>
        </w:rPr>
      </w:pPr>
      <w:r w:rsidRPr="004F1BA3">
        <w:rPr>
          <w:rFonts w:ascii="Times New Roman" w:hAnsi="Times New Roman" w:cs="Times New Roman"/>
          <w:sz w:val="28"/>
          <w:szCs w:val="28"/>
          <w:lang w:val="kk-KZ"/>
        </w:rPr>
        <w:t xml:space="preserve"> ҰГЗ гидрогеология және инженерлік геология проблемаларын шешу, мұнай, газ, көмір, кен, тұщы және термалды су, құрылыс материалдарын геология және барлау зерделеу мақсатында бұрғылау. ҰГЗ әдістері, атап айтқанда,  мұнай және газ кен орындарын, іздеу, барлау және дамытуда, бұрғы-лау ұңғымаларды зерттеуде  маңызы зор . Бұрғылау тау жыныстарының барысында өзгерістерге ұшырайды. Қалың қатты жыныстар өте аз өзгертіңіз. ( яғни шамамен долотаның диаметріне  тең,) номиналға жақын, оның ішінде саңылау диаметрі. Болбыр және жарылған, сұйықтықпен шайылу-ға бейім  тау жыныстарда каверндер пайда болады.Колекторларды бұрғылаған кезде флюидті қабатарда(мұнай, газ, су)  елеулі  өзгерістер пайда болады, бақылаусыз шығарындыларын болдыр-мау үшін, яғни, орын алуы  жуу сұйықтықтың гидростатикалық қысым қабаттардың қысымынан  жоғары болу керек.                                                                                                                                                              Нәтижесінде, өтімді қабатардың ішіне ұңғыма сұйығы сүзгіленеді.                                                                       Бастапқы сұйықтық – мұнай, газ, өндірілген су – ену аймағын итеріп, оның диаметрі тесік номиналды диаметрі бірнеше дюйм асуы мүмкін, сантиметр немесе тіпті ондаған метр. Осы саладағы болуы айтарлықтай қанықтыру сипаты қалыптастыру анықтамасын қиындатады. Басып кірген аймақ жоғары ұшыраған бөлігі жуылған аймақты деп аталады. Қабатының таужыныстарының бері өлшемдері жуу сұйық балшық бөлшектер аз микрометрлер жүздеген асып әдетте емес                                                                                                                                                                         </w:t>
      </w:r>
    </w:p>
    <w:p w:rsidR="004F1BA3" w:rsidRDefault="004F1BA3" w:rsidP="004F1BA3">
      <w:pPr>
        <w:spacing w:after="0" w:line="240" w:lineRule="auto"/>
        <w:ind w:firstLine="567"/>
        <w:jc w:val="both"/>
        <w:rPr>
          <w:rFonts w:ascii="Times New Roman" w:hAnsi="Times New Roman" w:cs="Times New Roman"/>
          <w:sz w:val="28"/>
          <w:szCs w:val="28"/>
          <w:lang w:val="kk-KZ"/>
        </w:rPr>
      </w:pPr>
      <w:r w:rsidRPr="004F1BA3">
        <w:rPr>
          <w:rFonts w:ascii="Times New Roman" w:hAnsi="Times New Roman" w:cs="Times New Roman"/>
          <w:sz w:val="28"/>
          <w:szCs w:val="28"/>
          <w:lang w:val="kk-KZ"/>
        </w:rPr>
        <w:t xml:space="preserve">Сондықтан, тек саз бөлшектер ұңғыма қабырғасында қалып, сұйықтық қабатқа енеді, оның диаметрі 182 төмендейді.                                                                                                                                          </w:t>
      </w:r>
    </w:p>
    <w:p w:rsidR="004F1BA3" w:rsidRDefault="004F1BA3" w:rsidP="004F1BA3">
      <w:pPr>
        <w:spacing w:after="0" w:line="240" w:lineRule="auto"/>
        <w:ind w:firstLine="567"/>
        <w:jc w:val="both"/>
        <w:rPr>
          <w:rFonts w:ascii="Times New Roman" w:hAnsi="Times New Roman" w:cs="Times New Roman"/>
          <w:sz w:val="28"/>
          <w:szCs w:val="28"/>
          <w:lang w:val="kk-KZ"/>
        </w:rPr>
      </w:pPr>
      <w:r w:rsidRPr="004F1BA3">
        <w:rPr>
          <w:rFonts w:ascii="Times New Roman" w:hAnsi="Times New Roman" w:cs="Times New Roman"/>
          <w:sz w:val="28"/>
          <w:szCs w:val="28"/>
          <w:lang w:val="kk-KZ"/>
        </w:rPr>
        <w:lastRenderedPageBreak/>
        <w:t xml:space="preserve">Саз(корка) қабықтың пайда болуы ,ұңғыманың диаметрін кішірейтеді,ену қабаты болған жағдайда.                                                                                                                                                                                    </w:t>
      </w:r>
    </w:p>
    <w:p w:rsidR="004F1BA3" w:rsidRDefault="004F1BA3" w:rsidP="004F1BA3">
      <w:pPr>
        <w:spacing w:after="0" w:line="240" w:lineRule="auto"/>
        <w:ind w:firstLine="567"/>
        <w:jc w:val="both"/>
        <w:rPr>
          <w:rFonts w:ascii="Times New Roman" w:hAnsi="Times New Roman" w:cs="Times New Roman"/>
          <w:sz w:val="28"/>
          <w:szCs w:val="28"/>
          <w:lang w:val="kk-KZ"/>
        </w:rPr>
      </w:pPr>
      <w:r w:rsidRPr="004F1BA3">
        <w:rPr>
          <w:rFonts w:ascii="Times New Roman" w:hAnsi="Times New Roman" w:cs="Times New Roman"/>
          <w:sz w:val="28"/>
          <w:szCs w:val="28"/>
          <w:lang w:val="kk-KZ"/>
        </w:rPr>
        <w:t xml:space="preserve">Үлкен жарықшасы бар жарықшақты қабатарда сазды қабықша қалыптаспауы мүмкін.Ұңғыма бұрғыланғаннан соң оны шегендейді және цементтейді.                                                                                               </w:t>
      </w:r>
    </w:p>
    <w:p w:rsidR="004F1BA3" w:rsidRDefault="004F1BA3" w:rsidP="004F1BA3">
      <w:pPr>
        <w:spacing w:after="0" w:line="240" w:lineRule="auto"/>
        <w:ind w:firstLine="567"/>
        <w:jc w:val="both"/>
        <w:rPr>
          <w:rFonts w:ascii="Times New Roman" w:hAnsi="Times New Roman" w:cs="Times New Roman"/>
          <w:sz w:val="28"/>
          <w:szCs w:val="28"/>
          <w:lang w:val="kk-KZ"/>
        </w:rPr>
      </w:pPr>
      <w:r w:rsidRPr="004F1BA3">
        <w:rPr>
          <w:rFonts w:ascii="Times New Roman" w:hAnsi="Times New Roman" w:cs="Times New Roman"/>
          <w:sz w:val="28"/>
          <w:szCs w:val="28"/>
          <w:lang w:val="kk-KZ"/>
        </w:rPr>
        <w:t xml:space="preserve">Болат бағаналардың болуы іс жүзінде электр және электромагниттік әдістерін пайдалану мүмкіндігін жояды. Сондықтан, бұл әдістер ашық оқпан әдісі  пайдаланылады.                          </w:t>
      </w:r>
    </w:p>
    <w:p w:rsidR="004F1BA3" w:rsidRPr="004F1BA3" w:rsidRDefault="004F1BA3" w:rsidP="004F1BA3">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Ядролық-</w:t>
      </w:r>
      <w:r w:rsidRPr="004F1BA3">
        <w:rPr>
          <w:rFonts w:ascii="Times New Roman" w:hAnsi="Times New Roman" w:cs="Times New Roman"/>
          <w:sz w:val="28"/>
          <w:szCs w:val="28"/>
          <w:lang w:val="kk-KZ"/>
        </w:rPr>
        <w:t>физикалық, акустикалық және кейбір басқа да әдістері, керісінше, ашық және шегенделген оқпандарда пайдалануға болады.                                                                                                           Микро жәнемакроқондырғы  бар. Бірінші жақын аймақты  зерттеу үшін қызмет, соңғысы одан әрі (өзгеріссіз) аймақты  зерттеуге принципті мүмкіндік жасайды.</w:t>
      </w:r>
    </w:p>
    <w:p w:rsidR="004F1BA3" w:rsidRPr="004F1BA3" w:rsidRDefault="004F1BA3" w:rsidP="004F1BA3">
      <w:pPr>
        <w:spacing w:after="0" w:line="240" w:lineRule="auto"/>
        <w:ind w:firstLine="567"/>
        <w:jc w:val="both"/>
        <w:rPr>
          <w:rFonts w:ascii="Times New Roman" w:hAnsi="Times New Roman" w:cs="Times New Roman"/>
          <w:sz w:val="28"/>
          <w:szCs w:val="28"/>
          <w:lang w:val="kk-KZ"/>
        </w:rPr>
      </w:pPr>
      <w:r w:rsidRPr="004F1BA3">
        <w:rPr>
          <w:rFonts w:ascii="Times New Roman" w:hAnsi="Times New Roman" w:cs="Times New Roman"/>
          <w:sz w:val="28"/>
          <w:szCs w:val="28"/>
          <w:lang w:val="kk-KZ"/>
        </w:rPr>
        <w:t xml:space="preserve">ҰГЗ әдістерін жүргізбегенде,ұңғыманың қимасын зерттегенде,ұңғымадан керн  кесіп алған  . Алайда, бұл әдіс бірқатар кемшіліктері бар: айтарлықтай жұмыс жүргізу уақыты артады,өзіндік құны қымбаттайды,негізінен кернді алу толық бұңғыманың қимасы туралы,және керн бұрғылау  көп әсер еткен жерлерден алынады. </w:t>
      </w:r>
    </w:p>
    <w:p w:rsidR="004F1BA3" w:rsidRPr="004F1BA3" w:rsidRDefault="004F1BA3" w:rsidP="004F1BA3">
      <w:pPr>
        <w:spacing w:after="0" w:line="240" w:lineRule="auto"/>
        <w:ind w:firstLine="567"/>
        <w:jc w:val="both"/>
        <w:rPr>
          <w:rFonts w:ascii="Times New Roman" w:hAnsi="Times New Roman" w:cs="Times New Roman"/>
          <w:sz w:val="28"/>
          <w:szCs w:val="28"/>
          <w:lang w:val="kk-KZ"/>
        </w:rPr>
      </w:pPr>
      <w:r w:rsidRPr="004F1BA3">
        <w:rPr>
          <w:rFonts w:ascii="Times New Roman" w:hAnsi="Times New Roman" w:cs="Times New Roman"/>
          <w:sz w:val="28"/>
          <w:szCs w:val="28"/>
          <w:lang w:val="kk-KZ"/>
        </w:rPr>
        <w:t>ҰГЗ жұмыстары бір мезгілде  үлкен радиусты қамтыған тереңдік бойынша нақты  байланған ,толық ақпарат береді.ҰГЗ жұмыстары керн алумен салыстырғанда бағасы арзан ,уақыт шығыны да  аз . Алайда, ҰГЗ кеңінен қолдану толығымен керн алудан  бас тарту деуге болмайды.                                                          Кейбір жағдайларда тек керн материалдырын алу арқылы шешіледі: тұндыру және диагенезіне шарттарын егжей-тегжейлі зерттеу, кеуектер кеңістігінде түріне анықтамасы, минералдық құрамы және басқалары да.                                                                                                                                                             Сонымен қатар геологиялық және физикалық параметрлерінің арасындағы корреляция байланысы жеткілікті, дегенмен, берілген облыс үшін олардың нақты көрінісі белгісіз болып табылады және тек зертханалық негізгі талдау негізінде зерттеуге  болады</w:t>
      </w:r>
      <w:r>
        <w:rPr>
          <w:rFonts w:ascii="Times New Roman" w:hAnsi="Times New Roman" w:cs="Times New Roman"/>
          <w:sz w:val="28"/>
          <w:szCs w:val="28"/>
          <w:lang w:val="kk-KZ"/>
        </w:rPr>
        <w:t>.</w:t>
      </w:r>
    </w:p>
    <w:p w:rsidR="004F1BA3" w:rsidRPr="004F1BA3" w:rsidRDefault="004F1BA3" w:rsidP="004F1BA3">
      <w:pPr>
        <w:widowControl w:val="0"/>
        <w:autoSpaceDE w:val="0"/>
        <w:autoSpaceDN w:val="0"/>
        <w:adjustRightInd w:val="0"/>
        <w:spacing w:after="0" w:line="240" w:lineRule="auto"/>
        <w:ind w:firstLine="567"/>
        <w:jc w:val="both"/>
        <w:rPr>
          <w:rFonts w:ascii="Times New Roman" w:hAnsi="Times New Roman" w:cs="Times New Roman"/>
          <w:sz w:val="28"/>
          <w:szCs w:val="28"/>
          <w:lang w:val="kk-KZ"/>
        </w:rPr>
      </w:pPr>
    </w:p>
    <w:p w:rsidR="004F1BA3" w:rsidRPr="004F1BA3" w:rsidRDefault="004F1BA3" w:rsidP="004F1BA3">
      <w:pPr>
        <w:pStyle w:val="a4"/>
        <w:spacing w:after="0" w:line="240" w:lineRule="auto"/>
        <w:ind w:left="0" w:firstLine="567"/>
        <w:jc w:val="both"/>
        <w:rPr>
          <w:rFonts w:ascii="Times New Roman" w:hAnsi="Times New Roman"/>
          <w:i/>
          <w:sz w:val="28"/>
          <w:szCs w:val="28"/>
          <w:lang w:val="kk-KZ"/>
        </w:rPr>
      </w:pPr>
      <w:r w:rsidRPr="004F1BA3">
        <w:rPr>
          <w:rFonts w:ascii="Times New Roman" w:hAnsi="Times New Roman"/>
          <w:i/>
          <w:sz w:val="28"/>
          <w:szCs w:val="28"/>
          <w:lang w:val="kk-KZ"/>
        </w:rPr>
        <w:t>Механикалық каротаж</w:t>
      </w:r>
    </w:p>
    <w:p w:rsidR="004F1BA3" w:rsidRPr="004F1BA3" w:rsidRDefault="004F1BA3" w:rsidP="004F1BA3">
      <w:pPr>
        <w:pStyle w:val="a4"/>
        <w:spacing w:after="0" w:line="240" w:lineRule="auto"/>
        <w:ind w:left="0" w:firstLine="567"/>
        <w:jc w:val="both"/>
        <w:rPr>
          <w:rFonts w:ascii="Times New Roman" w:hAnsi="Times New Roman"/>
          <w:sz w:val="28"/>
          <w:szCs w:val="28"/>
          <w:lang w:val="kk-KZ"/>
        </w:rPr>
      </w:pPr>
      <w:r w:rsidRPr="004F1BA3">
        <w:rPr>
          <w:rFonts w:ascii="Times New Roman" w:hAnsi="Times New Roman"/>
          <w:sz w:val="28"/>
          <w:szCs w:val="28"/>
          <w:lang w:val="kk-KZ"/>
        </w:rPr>
        <w:t>Механикалық каротаж немесе ұңғыманы бұрғылаудың ұзақтығы каротажы  əрбір қума метр τ, мин/м (погонныйметр) тереңдікті бұрғылауға жұмсалатын уақытты тіркеуге негізделген. Жалпы алғанда, ұңғыманы бұрғылау ұзақтығы (техникалық жағдай бірдей болғанда) тау жыныстардың механикалық бұзылысқа кедергілігін яғни беріктігін сипаттайды. Бұл көрсеткіш, механикалық бұзылысқа сыни (критический) кедергісімен σкр сипатталады.</w:t>
      </w:r>
    </w:p>
    <w:p w:rsidR="004F1BA3" w:rsidRPr="004F1BA3" w:rsidRDefault="004F1BA3" w:rsidP="004F1BA3">
      <w:pPr>
        <w:pStyle w:val="a4"/>
        <w:spacing w:after="0" w:line="240" w:lineRule="auto"/>
        <w:ind w:left="0" w:firstLine="567"/>
        <w:jc w:val="both"/>
        <w:rPr>
          <w:rFonts w:ascii="Times New Roman" w:hAnsi="Times New Roman"/>
          <w:sz w:val="28"/>
          <w:szCs w:val="28"/>
          <w:lang w:val="kk-KZ"/>
        </w:rPr>
      </w:pPr>
      <w:r w:rsidRPr="004F1BA3">
        <w:rPr>
          <w:rFonts w:ascii="Times New Roman" w:hAnsi="Times New Roman"/>
          <w:sz w:val="28"/>
          <w:szCs w:val="28"/>
          <w:lang w:val="kk-KZ"/>
        </w:rPr>
        <w:t xml:space="preserve">Табиғатта ең берік атқылама жəне метаморфтық тау жыныстары (əсіресе, кейбір граниттер жəне кварциттер), содан кейін карбонатты шөгінді таужыныстары, конгломераттар, құмтастар, саздытақтатастар. Беріктігі төмен тау жыныстар қатарына саз бен қорыс құмдар (пескиплывуны) жатады. Таужыныстардың механикалық беріктігі бойынша айырмашылық,  τ уақытын бұрғылау барысында ұңғыма қимасын литологиялық жіктеу үшін пайдалануға мүмкіндік береді. </w:t>
      </w:r>
    </w:p>
    <w:p w:rsidR="004F1BA3" w:rsidRPr="004F1BA3" w:rsidRDefault="004F1BA3" w:rsidP="004F1BA3">
      <w:pPr>
        <w:pStyle w:val="a4"/>
        <w:spacing w:after="0" w:line="240" w:lineRule="auto"/>
        <w:ind w:left="0" w:firstLine="567"/>
        <w:jc w:val="both"/>
        <w:rPr>
          <w:rFonts w:ascii="Times New Roman" w:hAnsi="Times New Roman"/>
          <w:sz w:val="28"/>
          <w:szCs w:val="28"/>
          <w:lang w:val="kk-KZ"/>
        </w:rPr>
      </w:pPr>
      <w:r w:rsidRPr="004F1BA3">
        <w:rPr>
          <w:rFonts w:ascii="Times New Roman" w:hAnsi="Times New Roman"/>
          <w:sz w:val="28"/>
          <w:szCs w:val="28"/>
          <w:lang w:val="kk-KZ"/>
        </w:rPr>
        <w:lastRenderedPageBreak/>
        <w:t xml:space="preserve"> Механикалық каротаж диаграммаларының өзіне тəн ерекшеліктері бар, олардың түрі сынық сызық түрінде болады, əрбір кесіндісі тік масштабта 1 м-ге тең. Механикалық каротаж диаграммаларымен КС диаграммалары, тау жыныстың əртүрлі физикалық қасиеттерін сипаттауына қарамастан, олардың сыртқы түрі бірдей. Механикалық каротаждың КС əдісіне қарағанда артықшылығы, бұл диаграммалар ұңғыманы бұрғылау барысында, қосымша уақыттықа жететпей, тікелей алынады.</w:t>
      </w:r>
    </w:p>
    <w:p w:rsidR="004F1BA3" w:rsidRDefault="004F1BA3" w:rsidP="004F1BA3">
      <w:pPr>
        <w:spacing w:after="0" w:line="240" w:lineRule="auto"/>
        <w:ind w:firstLine="567"/>
        <w:jc w:val="both"/>
        <w:rPr>
          <w:rFonts w:ascii="Times New Roman" w:hAnsi="Times New Roman" w:cs="Times New Roman"/>
          <w:b/>
          <w:sz w:val="28"/>
          <w:szCs w:val="28"/>
          <w:lang w:val="kk-KZ"/>
        </w:rPr>
      </w:pPr>
    </w:p>
    <w:p w:rsidR="004F1BA3" w:rsidRPr="004F1BA3" w:rsidRDefault="004F1BA3" w:rsidP="004F1BA3">
      <w:pPr>
        <w:spacing w:after="0" w:line="240" w:lineRule="auto"/>
        <w:ind w:firstLine="567"/>
        <w:jc w:val="both"/>
        <w:rPr>
          <w:rFonts w:ascii="Times New Roman" w:hAnsi="Times New Roman" w:cs="Times New Roman"/>
          <w:b/>
          <w:sz w:val="28"/>
          <w:szCs w:val="28"/>
          <w:lang w:val="kk-KZ"/>
        </w:rPr>
      </w:pPr>
      <w:r w:rsidRPr="004F1BA3">
        <w:rPr>
          <w:rFonts w:ascii="Times New Roman" w:hAnsi="Times New Roman" w:cs="Times New Roman"/>
          <w:b/>
          <w:sz w:val="28"/>
          <w:szCs w:val="28"/>
          <w:lang w:val="kk-KZ"/>
        </w:rPr>
        <w:t>Бақылау сұрақтары:</w:t>
      </w:r>
    </w:p>
    <w:p w:rsidR="004F1BA3" w:rsidRPr="004F1BA3" w:rsidRDefault="004F1BA3" w:rsidP="004F1BA3">
      <w:pPr>
        <w:pStyle w:val="a4"/>
        <w:numPr>
          <w:ilvl w:val="0"/>
          <w:numId w:val="2"/>
        </w:numPr>
        <w:spacing w:after="0" w:line="240" w:lineRule="auto"/>
        <w:ind w:left="0" w:firstLine="567"/>
        <w:jc w:val="both"/>
        <w:rPr>
          <w:rFonts w:ascii="Times New Roman" w:hAnsi="Times New Roman"/>
          <w:sz w:val="28"/>
          <w:szCs w:val="28"/>
          <w:lang w:val="kk-KZ"/>
        </w:rPr>
      </w:pPr>
      <w:r w:rsidRPr="004F1BA3">
        <w:rPr>
          <w:rFonts w:ascii="Times New Roman" w:hAnsi="Times New Roman"/>
          <w:sz w:val="28"/>
          <w:szCs w:val="28"/>
          <w:lang w:val="kk-KZ"/>
        </w:rPr>
        <w:t>Механикалық каротаждың жұмыс істеу принципі.</w:t>
      </w:r>
    </w:p>
    <w:p w:rsidR="004F1BA3" w:rsidRPr="004F1BA3" w:rsidRDefault="004F1BA3" w:rsidP="004F1BA3">
      <w:pPr>
        <w:pStyle w:val="a4"/>
        <w:numPr>
          <w:ilvl w:val="0"/>
          <w:numId w:val="2"/>
        </w:numPr>
        <w:spacing w:after="0" w:line="240" w:lineRule="auto"/>
        <w:ind w:left="0" w:firstLine="567"/>
        <w:jc w:val="both"/>
        <w:rPr>
          <w:rFonts w:ascii="Times New Roman" w:hAnsi="Times New Roman"/>
          <w:sz w:val="28"/>
          <w:szCs w:val="28"/>
          <w:lang w:val="kk-KZ"/>
        </w:rPr>
      </w:pPr>
      <w:r w:rsidRPr="004F1BA3">
        <w:rPr>
          <w:rFonts w:ascii="Times New Roman" w:hAnsi="Times New Roman"/>
          <w:sz w:val="28"/>
          <w:szCs w:val="28"/>
          <w:lang w:val="kk-KZ"/>
        </w:rPr>
        <w:t xml:space="preserve">ҰГЗ мәселелерін шешу. </w:t>
      </w:r>
    </w:p>
    <w:p w:rsidR="004F1BA3" w:rsidRPr="004F1BA3" w:rsidRDefault="004F1BA3" w:rsidP="004F1BA3">
      <w:pPr>
        <w:pStyle w:val="a4"/>
        <w:numPr>
          <w:ilvl w:val="0"/>
          <w:numId w:val="2"/>
        </w:numPr>
        <w:spacing w:after="0" w:line="240" w:lineRule="auto"/>
        <w:ind w:left="0" w:firstLine="567"/>
        <w:jc w:val="both"/>
        <w:rPr>
          <w:rFonts w:ascii="Times New Roman" w:hAnsi="Times New Roman"/>
          <w:sz w:val="28"/>
          <w:szCs w:val="28"/>
          <w:lang w:val="kk-KZ"/>
        </w:rPr>
      </w:pPr>
      <w:r w:rsidRPr="004F1BA3">
        <w:rPr>
          <w:rFonts w:ascii="Times New Roman" w:hAnsi="Times New Roman"/>
          <w:sz w:val="28"/>
          <w:szCs w:val="28"/>
          <w:lang w:val="kk-KZ"/>
        </w:rPr>
        <w:t>Механикалық каротажда қолданылатын аспаптар.</w:t>
      </w:r>
    </w:p>
    <w:p w:rsidR="004F1BA3" w:rsidRPr="004F1BA3" w:rsidRDefault="004F1BA3" w:rsidP="004F1BA3">
      <w:pPr>
        <w:pStyle w:val="a4"/>
        <w:numPr>
          <w:ilvl w:val="0"/>
          <w:numId w:val="2"/>
        </w:numPr>
        <w:spacing w:after="0" w:line="240" w:lineRule="auto"/>
        <w:ind w:left="0" w:firstLine="567"/>
        <w:jc w:val="both"/>
        <w:rPr>
          <w:rFonts w:ascii="Times New Roman" w:hAnsi="Times New Roman"/>
          <w:sz w:val="28"/>
          <w:szCs w:val="28"/>
          <w:lang w:val="kk-KZ"/>
        </w:rPr>
      </w:pPr>
      <w:r w:rsidRPr="004F1BA3">
        <w:rPr>
          <w:rFonts w:ascii="Times New Roman" w:hAnsi="Times New Roman"/>
          <w:sz w:val="28"/>
          <w:szCs w:val="28"/>
          <w:lang w:val="kk-KZ"/>
        </w:rPr>
        <w:t>Механикалық каротаж диаграммалары.</w:t>
      </w:r>
    </w:p>
    <w:p w:rsidR="004F1BA3" w:rsidRPr="004F1BA3" w:rsidRDefault="004F1BA3" w:rsidP="004F1BA3">
      <w:pPr>
        <w:spacing w:after="0" w:line="240" w:lineRule="auto"/>
        <w:ind w:firstLine="567"/>
        <w:jc w:val="both"/>
        <w:rPr>
          <w:rFonts w:ascii="Times New Roman" w:hAnsi="Times New Roman" w:cs="Times New Roman"/>
          <w:sz w:val="28"/>
          <w:szCs w:val="28"/>
          <w:lang w:val="kk-KZ"/>
        </w:rPr>
      </w:pPr>
    </w:p>
    <w:p w:rsidR="004F1BA3" w:rsidRDefault="004F1BA3" w:rsidP="004F1BA3">
      <w:pPr>
        <w:spacing w:after="0" w:line="240" w:lineRule="auto"/>
        <w:ind w:firstLine="567"/>
        <w:jc w:val="both"/>
        <w:rPr>
          <w:rFonts w:ascii="Times New Roman" w:hAnsi="Times New Roman" w:cs="Times New Roman"/>
          <w:b/>
          <w:i/>
          <w:sz w:val="28"/>
          <w:szCs w:val="28"/>
          <w:lang w:val="kk-KZ"/>
        </w:rPr>
      </w:pPr>
    </w:p>
    <w:p w:rsidR="004F1BA3" w:rsidRPr="004F1BA3" w:rsidRDefault="004F1BA3" w:rsidP="004F1BA3">
      <w:pPr>
        <w:spacing w:after="0" w:line="240" w:lineRule="auto"/>
        <w:ind w:firstLine="567"/>
        <w:jc w:val="both"/>
        <w:rPr>
          <w:rFonts w:ascii="Times New Roman" w:eastAsia="Calibri" w:hAnsi="Times New Roman" w:cs="Times New Roman"/>
          <w:b/>
          <w:sz w:val="28"/>
          <w:szCs w:val="28"/>
          <w:lang w:val="kk-KZ"/>
        </w:rPr>
      </w:pPr>
      <w:r w:rsidRPr="004F1BA3">
        <w:rPr>
          <w:rFonts w:ascii="Times New Roman" w:eastAsia="Calibri" w:hAnsi="Times New Roman" w:cs="Times New Roman"/>
          <w:b/>
          <w:sz w:val="28"/>
          <w:szCs w:val="28"/>
          <w:lang w:val="kk-KZ"/>
        </w:rPr>
        <w:t>Газды каротаж</w:t>
      </w:r>
    </w:p>
    <w:p w:rsidR="004F1BA3" w:rsidRPr="004F1BA3" w:rsidRDefault="004F1BA3" w:rsidP="004F1BA3">
      <w:pPr>
        <w:spacing w:after="0" w:line="240" w:lineRule="auto"/>
        <w:ind w:firstLine="567"/>
        <w:jc w:val="both"/>
        <w:rPr>
          <w:rFonts w:ascii="Times New Roman" w:eastAsia="Calibri" w:hAnsi="Times New Roman" w:cs="Times New Roman"/>
          <w:i/>
          <w:sz w:val="28"/>
          <w:szCs w:val="28"/>
          <w:u w:val="single"/>
          <w:lang w:val="kk-KZ"/>
        </w:rPr>
      </w:pPr>
      <w:r w:rsidRPr="004F1BA3">
        <w:rPr>
          <w:rFonts w:ascii="Times New Roman" w:eastAsia="Calibri" w:hAnsi="Times New Roman" w:cs="Times New Roman"/>
          <w:i/>
          <w:sz w:val="28"/>
          <w:szCs w:val="28"/>
          <w:u w:val="single"/>
          <w:lang w:val="kk-KZ"/>
        </w:rPr>
        <w:t>Жоспар:</w:t>
      </w:r>
    </w:p>
    <w:p w:rsidR="004F1BA3" w:rsidRPr="004F1BA3" w:rsidRDefault="004F1BA3" w:rsidP="004F1BA3">
      <w:pPr>
        <w:pStyle w:val="a4"/>
        <w:numPr>
          <w:ilvl w:val="0"/>
          <w:numId w:val="3"/>
        </w:numPr>
        <w:spacing w:after="0" w:line="240" w:lineRule="auto"/>
        <w:ind w:left="0" w:firstLine="567"/>
        <w:jc w:val="both"/>
        <w:rPr>
          <w:rFonts w:ascii="Times New Roman" w:hAnsi="Times New Roman"/>
          <w:sz w:val="28"/>
          <w:szCs w:val="28"/>
          <w:lang w:val="kk-KZ"/>
        </w:rPr>
      </w:pPr>
      <w:r w:rsidRPr="004F1BA3">
        <w:rPr>
          <w:rFonts w:ascii="Times New Roman" w:hAnsi="Times New Roman"/>
          <w:sz w:val="28"/>
          <w:szCs w:val="28"/>
          <w:lang w:val="kk-KZ"/>
        </w:rPr>
        <w:t>Газды каротаж.</w:t>
      </w:r>
    </w:p>
    <w:p w:rsidR="004F1BA3" w:rsidRPr="004F1BA3" w:rsidRDefault="004F1BA3" w:rsidP="004F1BA3">
      <w:pPr>
        <w:pStyle w:val="a4"/>
        <w:numPr>
          <w:ilvl w:val="0"/>
          <w:numId w:val="3"/>
        </w:numPr>
        <w:spacing w:after="0" w:line="240" w:lineRule="auto"/>
        <w:ind w:left="0" w:firstLine="567"/>
        <w:jc w:val="both"/>
        <w:rPr>
          <w:rFonts w:ascii="Times New Roman" w:hAnsi="Times New Roman"/>
          <w:sz w:val="28"/>
          <w:szCs w:val="28"/>
          <w:lang w:val="kk-KZ"/>
        </w:rPr>
      </w:pPr>
      <w:r w:rsidRPr="004F1BA3">
        <w:rPr>
          <w:rFonts w:ascii="Times New Roman" w:hAnsi="Times New Roman"/>
          <w:sz w:val="28"/>
          <w:szCs w:val="28"/>
          <w:lang w:val="kk-KZ"/>
        </w:rPr>
        <w:t>Әдістің физикалық негіздері.</w:t>
      </w:r>
    </w:p>
    <w:p w:rsidR="004F1BA3" w:rsidRPr="004F1BA3" w:rsidRDefault="004F1BA3" w:rsidP="004F1BA3">
      <w:pPr>
        <w:pStyle w:val="a4"/>
        <w:numPr>
          <w:ilvl w:val="0"/>
          <w:numId w:val="3"/>
        </w:numPr>
        <w:spacing w:after="0" w:line="240" w:lineRule="auto"/>
        <w:ind w:left="0" w:firstLine="567"/>
        <w:jc w:val="both"/>
        <w:rPr>
          <w:rFonts w:ascii="Times New Roman" w:hAnsi="Times New Roman"/>
          <w:sz w:val="28"/>
          <w:szCs w:val="28"/>
          <w:lang w:val="kk-KZ"/>
        </w:rPr>
      </w:pPr>
      <w:r w:rsidRPr="004F1BA3">
        <w:rPr>
          <w:rFonts w:ascii="Times New Roman" w:hAnsi="Times New Roman"/>
          <w:sz w:val="28"/>
          <w:szCs w:val="28"/>
          <w:lang w:val="kk-KZ"/>
        </w:rPr>
        <w:t>Газды каротаждың мәні.</w:t>
      </w:r>
    </w:p>
    <w:p w:rsidR="004F1BA3" w:rsidRPr="004F1BA3" w:rsidRDefault="004F1BA3" w:rsidP="004F1BA3">
      <w:pPr>
        <w:pStyle w:val="a4"/>
        <w:numPr>
          <w:ilvl w:val="0"/>
          <w:numId w:val="3"/>
        </w:numPr>
        <w:spacing w:after="0" w:line="240" w:lineRule="auto"/>
        <w:ind w:left="0" w:firstLine="567"/>
        <w:jc w:val="both"/>
        <w:rPr>
          <w:rFonts w:ascii="Times New Roman" w:hAnsi="Times New Roman"/>
          <w:sz w:val="28"/>
          <w:szCs w:val="28"/>
          <w:lang w:val="kk-KZ"/>
        </w:rPr>
      </w:pPr>
      <w:r w:rsidRPr="004F1BA3">
        <w:rPr>
          <w:rFonts w:ascii="Times New Roman" w:hAnsi="Times New Roman"/>
          <w:sz w:val="28"/>
          <w:szCs w:val="28"/>
          <w:lang w:val="kk-KZ"/>
        </w:rPr>
        <w:t>Газды каротаждың қолданылуы.</w:t>
      </w:r>
    </w:p>
    <w:p w:rsidR="004F1BA3" w:rsidRPr="004F1BA3" w:rsidRDefault="004F1BA3" w:rsidP="004F1BA3">
      <w:pPr>
        <w:spacing w:after="0" w:line="240" w:lineRule="auto"/>
        <w:ind w:firstLine="567"/>
        <w:jc w:val="both"/>
        <w:rPr>
          <w:rFonts w:ascii="Times New Roman" w:eastAsia="Calibri" w:hAnsi="Times New Roman" w:cs="Times New Roman"/>
          <w:b/>
          <w:sz w:val="28"/>
          <w:szCs w:val="28"/>
          <w:lang w:val="kk-KZ"/>
        </w:rPr>
      </w:pPr>
    </w:p>
    <w:p w:rsidR="004F1BA3" w:rsidRPr="004F1BA3" w:rsidRDefault="004F1BA3" w:rsidP="004F1BA3">
      <w:pPr>
        <w:spacing w:after="0" w:line="240" w:lineRule="auto"/>
        <w:ind w:firstLine="567"/>
        <w:jc w:val="both"/>
        <w:rPr>
          <w:rFonts w:ascii="Times New Roman" w:eastAsia="Calibri" w:hAnsi="Times New Roman" w:cs="Times New Roman"/>
          <w:sz w:val="28"/>
          <w:szCs w:val="28"/>
          <w:lang w:val="kk-KZ"/>
        </w:rPr>
      </w:pPr>
      <w:r w:rsidRPr="004F1BA3">
        <w:rPr>
          <w:rFonts w:ascii="Times New Roman" w:eastAsia="Calibri" w:hAnsi="Times New Roman" w:cs="Times New Roman"/>
          <w:sz w:val="28"/>
          <w:szCs w:val="28"/>
          <w:lang w:val="kk-KZ"/>
        </w:rPr>
        <w:t xml:space="preserve">      Газды каротаж ұңғыманы бұрғылау барысында ұңғының мұнайлы жəне газды қабаттарға жаындағанын біліп, оларды айқындау үшін жүргізіледі. Бұл əдіс 1934-35 жылдары Кеңес үкіметінде, кейінірек АҚШ-та mud logging (mud – лай, батпақ) деген атау мен өндіріске енген.</w:t>
      </w:r>
    </w:p>
    <w:p w:rsidR="004F1BA3" w:rsidRPr="004F1BA3" w:rsidRDefault="004F1BA3" w:rsidP="004F1BA3">
      <w:pPr>
        <w:spacing w:after="0" w:line="240" w:lineRule="auto"/>
        <w:ind w:firstLine="567"/>
        <w:jc w:val="both"/>
        <w:rPr>
          <w:rFonts w:ascii="Times New Roman" w:eastAsia="Calibri" w:hAnsi="Times New Roman" w:cs="Times New Roman"/>
          <w:sz w:val="28"/>
          <w:szCs w:val="28"/>
          <w:lang w:val="kk-KZ"/>
        </w:rPr>
      </w:pPr>
      <w:r w:rsidRPr="004F1BA3">
        <w:rPr>
          <w:rFonts w:ascii="Times New Roman" w:eastAsia="Calibri" w:hAnsi="Times New Roman" w:cs="Times New Roman"/>
          <w:sz w:val="28"/>
          <w:szCs w:val="28"/>
          <w:lang w:val="kk-KZ"/>
        </w:rPr>
        <w:t xml:space="preserve">     Ұңғыма газды немесе мұнайлы қабаттарды ашқанда таужынысы бұзылысқа ұшырайды, оның құрамындағы газ бұрғылау ерітіндісіне қосылып, жоғары жер бетіне шығады. Жер бетінде ерітіндіні газсыздандырып, ондағы газдың мөлшері мен құрамын зерттеу арқылы таужыныс құрамындағы көмір сутек газы мөлшерін анықтауға болады. Міне, газды каротажды жүргізудің негізгі мақсаты осында.</w:t>
      </w:r>
    </w:p>
    <w:p w:rsidR="004F1BA3" w:rsidRPr="004F1BA3" w:rsidRDefault="004F1BA3" w:rsidP="004F1BA3">
      <w:pPr>
        <w:spacing w:after="0" w:line="240" w:lineRule="auto"/>
        <w:ind w:firstLine="567"/>
        <w:jc w:val="both"/>
        <w:rPr>
          <w:rFonts w:ascii="Times New Roman" w:eastAsia="Calibri" w:hAnsi="Times New Roman" w:cs="Times New Roman"/>
          <w:sz w:val="28"/>
          <w:szCs w:val="28"/>
          <w:lang w:val="kk-KZ"/>
        </w:rPr>
      </w:pPr>
    </w:p>
    <w:p w:rsidR="004F1BA3" w:rsidRPr="004F1BA3" w:rsidRDefault="004F1BA3" w:rsidP="004F1BA3">
      <w:pPr>
        <w:autoSpaceDE w:val="0"/>
        <w:autoSpaceDN w:val="0"/>
        <w:adjustRightInd w:val="0"/>
        <w:spacing w:after="0" w:line="240" w:lineRule="auto"/>
        <w:ind w:firstLine="567"/>
        <w:jc w:val="both"/>
        <w:rPr>
          <w:rFonts w:ascii="Times New Roman" w:eastAsia="TimesNewRomanPS-BoldMT" w:hAnsi="Times New Roman" w:cs="Times New Roman"/>
          <w:b/>
          <w:bCs/>
          <w:sz w:val="28"/>
          <w:szCs w:val="28"/>
          <w:lang w:val="kk-KZ"/>
        </w:rPr>
      </w:pPr>
      <w:r w:rsidRPr="004F1BA3">
        <w:rPr>
          <w:rFonts w:ascii="Times New Roman" w:eastAsia="TimesNewRomanPS-BoldMT" w:hAnsi="Times New Roman" w:cs="Times New Roman"/>
          <w:b/>
          <w:bCs/>
          <w:sz w:val="28"/>
          <w:szCs w:val="28"/>
          <w:lang w:val="kk-KZ"/>
        </w:rPr>
        <w:t>Əдістің физикалық негіздері</w:t>
      </w:r>
    </w:p>
    <w:p w:rsidR="004F1BA3" w:rsidRPr="004F1BA3" w:rsidRDefault="004F1BA3" w:rsidP="004F1BA3">
      <w:pPr>
        <w:autoSpaceDE w:val="0"/>
        <w:autoSpaceDN w:val="0"/>
        <w:adjustRightInd w:val="0"/>
        <w:spacing w:after="0" w:line="240" w:lineRule="auto"/>
        <w:ind w:firstLine="567"/>
        <w:jc w:val="both"/>
        <w:rPr>
          <w:rFonts w:ascii="Times New Roman" w:eastAsia="TimesNewRomanPS-BoldMT" w:hAnsi="Times New Roman" w:cs="Times New Roman"/>
          <w:b/>
          <w:bCs/>
          <w:sz w:val="28"/>
          <w:szCs w:val="28"/>
          <w:lang w:val="kk-KZ"/>
        </w:rPr>
      </w:pPr>
    </w:p>
    <w:p w:rsidR="004F1BA3" w:rsidRPr="004F1BA3" w:rsidRDefault="004F1BA3" w:rsidP="004F1BA3">
      <w:pPr>
        <w:autoSpaceDE w:val="0"/>
        <w:autoSpaceDN w:val="0"/>
        <w:adjustRightInd w:val="0"/>
        <w:spacing w:after="0" w:line="240" w:lineRule="auto"/>
        <w:ind w:firstLine="567"/>
        <w:jc w:val="both"/>
        <w:rPr>
          <w:rFonts w:ascii="Times New Roman" w:eastAsia="TimesNewRomanPSMT" w:hAnsi="Times New Roman" w:cs="Times New Roman"/>
          <w:sz w:val="28"/>
          <w:szCs w:val="28"/>
          <w:lang w:val="kk-KZ"/>
        </w:rPr>
      </w:pPr>
      <w:r w:rsidRPr="004F1BA3">
        <w:rPr>
          <w:rFonts w:ascii="Times New Roman" w:eastAsia="TimesNewRomanPSMT" w:hAnsi="Times New Roman" w:cs="Times New Roman"/>
          <w:sz w:val="28"/>
          <w:szCs w:val="28"/>
          <w:lang w:val="kk-KZ"/>
        </w:rPr>
        <w:t>Таужыныстар құрамында, тіпті өте тереңде жатқан таужыныстарда, əрдайым азда болса газ бар. Олар еркін, жұтылған немесе ерітінді түрінде болуы ықтимал. аз азот, гелий, көмір қышқылды газ, көмір сутекті газ түрінде кездеседі. Көмір сутекті газ мұнай, газ жəне көмір кенорындарындағы таужыныстарда таралған.</w:t>
      </w:r>
    </w:p>
    <w:p w:rsidR="004F1BA3" w:rsidRPr="004F1BA3" w:rsidRDefault="004F1BA3" w:rsidP="004F1BA3">
      <w:pPr>
        <w:autoSpaceDE w:val="0"/>
        <w:autoSpaceDN w:val="0"/>
        <w:adjustRightInd w:val="0"/>
        <w:spacing w:after="0" w:line="240" w:lineRule="auto"/>
        <w:ind w:firstLine="567"/>
        <w:jc w:val="both"/>
        <w:rPr>
          <w:rFonts w:ascii="Times New Roman" w:eastAsia="TimesNewRomanPSMT" w:hAnsi="Times New Roman" w:cs="Times New Roman"/>
          <w:sz w:val="28"/>
          <w:szCs w:val="28"/>
          <w:lang w:val="kk-KZ"/>
        </w:rPr>
      </w:pPr>
      <w:r w:rsidRPr="004F1BA3">
        <w:rPr>
          <w:rFonts w:ascii="Times New Roman" w:eastAsia="TimesNewRomanPSMT" w:hAnsi="Times New Roman" w:cs="Times New Roman"/>
          <w:sz w:val="28"/>
          <w:szCs w:val="28"/>
          <w:lang w:val="kk-KZ"/>
        </w:rPr>
        <w:t>Газды кенорындарда метан газы (СН4) басым болады, оның үлесі 93 пайызға жетеді; мұнай кенорындарындағы газда ауыр көмірсутектер басым болады: этан (С2Н6), пропан(С3Н8),бутан(С4Н10),пентан (С5Н12), метанның үлесі 48 пайыздан аспайды.</w:t>
      </w:r>
    </w:p>
    <w:p w:rsidR="004F1BA3" w:rsidRDefault="004F1BA3" w:rsidP="004F1BA3">
      <w:pPr>
        <w:spacing w:after="0" w:line="240" w:lineRule="auto"/>
        <w:ind w:firstLine="567"/>
        <w:jc w:val="both"/>
        <w:rPr>
          <w:rFonts w:ascii="Times New Roman" w:eastAsia="Times New Roman" w:hAnsi="Times New Roman" w:cs="Times New Roman"/>
          <w:sz w:val="28"/>
          <w:szCs w:val="28"/>
          <w:lang w:val="kk-KZ"/>
        </w:rPr>
      </w:pPr>
      <w:r w:rsidRPr="004F1BA3">
        <w:rPr>
          <w:rFonts w:ascii="Times New Roman" w:eastAsia="Times New Roman" w:hAnsi="Times New Roman" w:cs="Times New Roman"/>
          <w:sz w:val="28"/>
          <w:szCs w:val="28"/>
          <w:lang w:val="kk-KZ"/>
        </w:rPr>
        <w:tab/>
      </w:r>
    </w:p>
    <w:p w:rsidR="004F1BA3" w:rsidRPr="004F1BA3" w:rsidRDefault="004F1BA3" w:rsidP="004F1BA3">
      <w:pPr>
        <w:spacing w:after="0" w:line="240" w:lineRule="auto"/>
        <w:ind w:firstLine="567"/>
        <w:jc w:val="both"/>
        <w:rPr>
          <w:rFonts w:ascii="Times New Roman" w:eastAsia="Times New Roman" w:hAnsi="Times New Roman" w:cs="Times New Roman"/>
          <w:sz w:val="28"/>
          <w:szCs w:val="28"/>
          <w:lang w:val="kk-KZ"/>
        </w:rPr>
      </w:pPr>
      <w:r w:rsidRPr="004F1BA3">
        <w:rPr>
          <w:rFonts w:ascii="Times New Roman" w:eastAsia="Times New Roman" w:hAnsi="Times New Roman" w:cs="Times New Roman"/>
          <w:sz w:val="28"/>
          <w:szCs w:val="28"/>
          <w:lang w:val="kk-KZ"/>
        </w:rPr>
        <w:lastRenderedPageBreak/>
        <w:t>1(кесте).</w:t>
      </w:r>
    </w:p>
    <w:p w:rsidR="004F1BA3" w:rsidRPr="004F1BA3" w:rsidRDefault="004F1BA3" w:rsidP="004F1BA3">
      <w:pPr>
        <w:spacing w:after="0" w:line="240" w:lineRule="auto"/>
        <w:ind w:firstLine="567"/>
        <w:jc w:val="both"/>
        <w:rPr>
          <w:rFonts w:ascii="Times New Roman" w:eastAsia="Times New Roman" w:hAnsi="Times New Roman" w:cs="Times New Roman"/>
          <w:sz w:val="28"/>
          <w:szCs w:val="28"/>
          <w:lang w:val="kk-KZ"/>
        </w:rPr>
      </w:pPr>
      <w:r w:rsidRPr="004F1BA3">
        <w:rPr>
          <w:rFonts w:ascii="Times New Roman" w:eastAsia="Times New Roman" w:hAnsi="Times New Roman" w:cs="Times New Roman"/>
          <w:sz w:val="28"/>
          <w:szCs w:val="28"/>
          <w:lang w:val="kk-KZ"/>
        </w:rPr>
        <w:t>Көмірсутек  шикізаты  кенорындардағы  көмірсутек құрамы .</w:t>
      </w:r>
    </w:p>
    <w:tbl>
      <w:tblPr>
        <w:tblpPr w:leftFromText="180" w:rightFromText="180" w:vertAnchor="text" w:horzAnchor="margin" w:tblpY="246"/>
        <w:tblW w:w="0" w:type="auto"/>
        <w:tblLayout w:type="fixed"/>
        <w:tblCellMar>
          <w:left w:w="40" w:type="dxa"/>
          <w:right w:w="40" w:type="dxa"/>
        </w:tblCellMar>
        <w:tblLook w:val="0000" w:firstRow="0" w:lastRow="0" w:firstColumn="0" w:lastColumn="0" w:noHBand="0" w:noVBand="0"/>
      </w:tblPr>
      <w:tblGrid>
        <w:gridCol w:w="2333"/>
        <w:gridCol w:w="1341"/>
        <w:gridCol w:w="2558"/>
        <w:gridCol w:w="1886"/>
      </w:tblGrid>
      <w:tr w:rsidR="004F1BA3" w:rsidRPr="004F1BA3" w:rsidTr="004C2C0D">
        <w:trPr>
          <w:trHeight w:hRule="exact" w:val="408"/>
        </w:trPr>
        <w:tc>
          <w:tcPr>
            <w:tcW w:w="2333" w:type="dxa"/>
            <w:tcBorders>
              <w:top w:val="single" w:sz="6" w:space="0" w:color="auto"/>
              <w:left w:val="single" w:sz="6" w:space="0" w:color="auto"/>
              <w:bottom w:val="nil"/>
              <w:right w:val="single" w:sz="6" w:space="0" w:color="auto"/>
            </w:tcBorders>
            <w:shd w:val="clear" w:color="auto" w:fill="FFFFFF"/>
          </w:tcPr>
          <w:p w:rsidR="004F1BA3" w:rsidRPr="004F1BA3" w:rsidRDefault="004F1BA3" w:rsidP="004F1BA3">
            <w:pPr>
              <w:spacing w:after="0" w:line="240" w:lineRule="auto"/>
              <w:ind w:firstLine="567"/>
              <w:jc w:val="both"/>
              <w:rPr>
                <w:rFonts w:ascii="Times New Roman" w:eastAsia="Times New Roman" w:hAnsi="Times New Roman" w:cs="Times New Roman"/>
                <w:sz w:val="28"/>
                <w:szCs w:val="28"/>
              </w:rPr>
            </w:pPr>
            <w:r w:rsidRPr="004F1BA3">
              <w:rPr>
                <w:rFonts w:ascii="Times New Roman" w:eastAsia="Times New Roman" w:hAnsi="Times New Roman" w:cs="Times New Roman"/>
                <w:sz w:val="28"/>
                <w:szCs w:val="28"/>
              </w:rPr>
              <w:t>Газ</w:t>
            </w:r>
          </w:p>
        </w:tc>
        <w:tc>
          <w:tcPr>
            <w:tcW w:w="5785" w:type="dxa"/>
            <w:gridSpan w:val="3"/>
            <w:tcBorders>
              <w:top w:val="single" w:sz="6" w:space="0" w:color="auto"/>
              <w:left w:val="single" w:sz="6" w:space="0" w:color="auto"/>
              <w:bottom w:val="single" w:sz="6" w:space="0" w:color="auto"/>
              <w:right w:val="single" w:sz="6" w:space="0" w:color="auto"/>
            </w:tcBorders>
            <w:shd w:val="clear" w:color="auto" w:fill="FFFFFF"/>
          </w:tcPr>
          <w:p w:rsidR="004F1BA3" w:rsidRPr="004F1BA3" w:rsidRDefault="004F1BA3" w:rsidP="004F1BA3">
            <w:pPr>
              <w:spacing w:after="0" w:line="240" w:lineRule="auto"/>
              <w:ind w:firstLine="567"/>
              <w:jc w:val="both"/>
              <w:rPr>
                <w:rFonts w:ascii="Times New Roman" w:eastAsia="Times New Roman" w:hAnsi="Times New Roman" w:cs="Times New Roman"/>
                <w:sz w:val="28"/>
                <w:szCs w:val="28"/>
                <w:lang w:val="kk-KZ"/>
              </w:rPr>
            </w:pPr>
            <w:r w:rsidRPr="004F1BA3">
              <w:rPr>
                <w:rFonts w:ascii="Times New Roman" w:eastAsia="Times New Roman" w:hAnsi="Times New Roman" w:cs="Times New Roman"/>
                <w:sz w:val="28"/>
                <w:szCs w:val="28"/>
                <w:lang w:val="kk-KZ"/>
              </w:rPr>
              <w:t xml:space="preserve">Жатын түрі </w:t>
            </w:r>
          </w:p>
        </w:tc>
      </w:tr>
      <w:tr w:rsidR="004F1BA3" w:rsidRPr="004F1BA3" w:rsidTr="004C2C0D">
        <w:trPr>
          <w:trHeight w:hRule="exact" w:val="332"/>
        </w:trPr>
        <w:tc>
          <w:tcPr>
            <w:tcW w:w="2333" w:type="dxa"/>
            <w:tcBorders>
              <w:top w:val="nil"/>
              <w:left w:val="single" w:sz="6" w:space="0" w:color="auto"/>
              <w:bottom w:val="single" w:sz="6" w:space="0" w:color="auto"/>
              <w:right w:val="single" w:sz="6" w:space="0" w:color="auto"/>
            </w:tcBorders>
            <w:shd w:val="clear" w:color="auto" w:fill="FFFFFF"/>
          </w:tcPr>
          <w:p w:rsidR="004F1BA3" w:rsidRPr="004F1BA3" w:rsidRDefault="004F1BA3" w:rsidP="004F1BA3">
            <w:pPr>
              <w:spacing w:after="0" w:line="240" w:lineRule="auto"/>
              <w:ind w:firstLine="567"/>
              <w:jc w:val="both"/>
              <w:rPr>
                <w:rFonts w:ascii="Times New Roman" w:eastAsia="Times New Roman" w:hAnsi="Times New Roman" w:cs="Times New Roman"/>
                <w:sz w:val="28"/>
                <w:szCs w:val="28"/>
              </w:rPr>
            </w:pPr>
          </w:p>
          <w:p w:rsidR="004F1BA3" w:rsidRPr="004F1BA3" w:rsidRDefault="004F1BA3" w:rsidP="004F1BA3">
            <w:pPr>
              <w:spacing w:after="0" w:line="240" w:lineRule="auto"/>
              <w:ind w:firstLine="567"/>
              <w:jc w:val="both"/>
              <w:rPr>
                <w:rFonts w:ascii="Times New Roman" w:eastAsia="Times New Roman" w:hAnsi="Times New Roman" w:cs="Times New Roman"/>
                <w:sz w:val="28"/>
                <w:szCs w:val="28"/>
              </w:rPr>
            </w:pPr>
          </w:p>
        </w:tc>
        <w:tc>
          <w:tcPr>
            <w:tcW w:w="1341" w:type="dxa"/>
            <w:tcBorders>
              <w:top w:val="single" w:sz="6" w:space="0" w:color="auto"/>
              <w:left w:val="single" w:sz="6" w:space="0" w:color="auto"/>
              <w:bottom w:val="single" w:sz="6" w:space="0" w:color="auto"/>
              <w:right w:val="single" w:sz="6" w:space="0" w:color="auto"/>
            </w:tcBorders>
            <w:shd w:val="clear" w:color="auto" w:fill="FFFFFF"/>
          </w:tcPr>
          <w:p w:rsidR="004F1BA3" w:rsidRPr="004F1BA3" w:rsidRDefault="004F1BA3" w:rsidP="004F1BA3">
            <w:pPr>
              <w:spacing w:after="0" w:line="240" w:lineRule="auto"/>
              <w:jc w:val="both"/>
              <w:rPr>
                <w:rFonts w:ascii="Times New Roman" w:eastAsia="Times New Roman" w:hAnsi="Times New Roman" w:cs="Times New Roman"/>
                <w:sz w:val="28"/>
                <w:szCs w:val="28"/>
                <w:lang w:val="kk-KZ"/>
              </w:rPr>
            </w:pPr>
            <w:r w:rsidRPr="004F1BA3">
              <w:rPr>
                <w:rFonts w:ascii="Times New Roman" w:eastAsia="Times New Roman" w:hAnsi="Times New Roman" w:cs="Times New Roman"/>
                <w:sz w:val="28"/>
                <w:szCs w:val="28"/>
              </w:rPr>
              <w:t>Газ</w:t>
            </w:r>
            <w:r w:rsidRPr="004F1BA3">
              <w:rPr>
                <w:rFonts w:ascii="Times New Roman" w:eastAsia="Times New Roman" w:hAnsi="Times New Roman" w:cs="Times New Roman"/>
                <w:sz w:val="28"/>
                <w:szCs w:val="28"/>
                <w:lang w:val="kk-KZ"/>
              </w:rPr>
              <w:t xml:space="preserve">ды </w:t>
            </w:r>
          </w:p>
        </w:tc>
        <w:tc>
          <w:tcPr>
            <w:tcW w:w="2558" w:type="dxa"/>
            <w:tcBorders>
              <w:top w:val="single" w:sz="6" w:space="0" w:color="auto"/>
              <w:left w:val="single" w:sz="6" w:space="0" w:color="auto"/>
              <w:bottom w:val="single" w:sz="6" w:space="0" w:color="auto"/>
              <w:right w:val="single" w:sz="6" w:space="0" w:color="auto"/>
            </w:tcBorders>
            <w:shd w:val="clear" w:color="auto" w:fill="FFFFFF"/>
          </w:tcPr>
          <w:p w:rsidR="004F1BA3" w:rsidRPr="004F1BA3" w:rsidRDefault="004F1BA3" w:rsidP="004F1BA3">
            <w:pPr>
              <w:spacing w:after="0" w:line="240" w:lineRule="auto"/>
              <w:jc w:val="both"/>
              <w:rPr>
                <w:rFonts w:ascii="Times New Roman" w:eastAsia="Times New Roman" w:hAnsi="Times New Roman" w:cs="Times New Roman"/>
                <w:sz w:val="28"/>
                <w:szCs w:val="28"/>
                <w:lang w:val="kk-KZ"/>
              </w:rPr>
            </w:pPr>
            <w:proofErr w:type="spellStart"/>
            <w:r w:rsidRPr="004F1BA3">
              <w:rPr>
                <w:rFonts w:ascii="Times New Roman" w:eastAsia="Times New Roman" w:hAnsi="Times New Roman" w:cs="Times New Roman"/>
                <w:sz w:val="28"/>
                <w:szCs w:val="28"/>
              </w:rPr>
              <w:t>Газоконденсат</w:t>
            </w:r>
            <w:proofErr w:type="spellEnd"/>
            <w:r w:rsidRPr="004F1BA3">
              <w:rPr>
                <w:rFonts w:ascii="Times New Roman" w:eastAsia="Times New Roman" w:hAnsi="Times New Roman" w:cs="Times New Roman"/>
                <w:sz w:val="28"/>
                <w:szCs w:val="28"/>
                <w:lang w:val="kk-KZ"/>
              </w:rPr>
              <w:t xml:space="preserve">ты </w:t>
            </w:r>
          </w:p>
        </w:tc>
        <w:tc>
          <w:tcPr>
            <w:tcW w:w="1886" w:type="dxa"/>
            <w:tcBorders>
              <w:top w:val="single" w:sz="6" w:space="0" w:color="auto"/>
              <w:left w:val="single" w:sz="6" w:space="0" w:color="auto"/>
              <w:bottom w:val="single" w:sz="6" w:space="0" w:color="auto"/>
              <w:right w:val="single" w:sz="6" w:space="0" w:color="auto"/>
            </w:tcBorders>
            <w:shd w:val="clear" w:color="auto" w:fill="FFFFFF"/>
          </w:tcPr>
          <w:p w:rsidR="004F1BA3" w:rsidRPr="004F1BA3" w:rsidRDefault="004F1BA3" w:rsidP="004F1BA3">
            <w:pPr>
              <w:spacing w:after="0" w:line="240" w:lineRule="auto"/>
              <w:jc w:val="both"/>
              <w:rPr>
                <w:rFonts w:ascii="Times New Roman" w:eastAsia="Times New Roman" w:hAnsi="Times New Roman" w:cs="Times New Roman"/>
                <w:sz w:val="28"/>
                <w:szCs w:val="28"/>
                <w:lang w:val="kk-KZ"/>
              </w:rPr>
            </w:pPr>
            <w:r w:rsidRPr="004F1BA3">
              <w:rPr>
                <w:rFonts w:ascii="Times New Roman" w:eastAsia="Times New Roman" w:hAnsi="Times New Roman" w:cs="Times New Roman"/>
                <w:sz w:val="28"/>
                <w:szCs w:val="28"/>
                <w:lang w:val="kk-KZ"/>
              </w:rPr>
              <w:t xml:space="preserve">Мұнайлы </w:t>
            </w:r>
          </w:p>
        </w:tc>
      </w:tr>
      <w:tr w:rsidR="004F1BA3" w:rsidRPr="004F1BA3" w:rsidTr="004C2C0D">
        <w:trPr>
          <w:trHeight w:hRule="exact" w:val="348"/>
        </w:trPr>
        <w:tc>
          <w:tcPr>
            <w:tcW w:w="2333" w:type="dxa"/>
            <w:tcBorders>
              <w:top w:val="single" w:sz="6" w:space="0" w:color="auto"/>
              <w:left w:val="single" w:sz="6" w:space="0" w:color="auto"/>
              <w:bottom w:val="single" w:sz="6" w:space="0" w:color="auto"/>
              <w:right w:val="single" w:sz="6" w:space="0" w:color="auto"/>
            </w:tcBorders>
            <w:shd w:val="clear" w:color="auto" w:fill="FFFFFF"/>
          </w:tcPr>
          <w:p w:rsidR="004F1BA3" w:rsidRPr="004F1BA3" w:rsidRDefault="004F1BA3" w:rsidP="004F1BA3">
            <w:pPr>
              <w:spacing w:after="0" w:line="240" w:lineRule="auto"/>
              <w:ind w:firstLine="567"/>
              <w:jc w:val="both"/>
              <w:rPr>
                <w:rFonts w:ascii="Times New Roman" w:eastAsia="Times New Roman" w:hAnsi="Times New Roman" w:cs="Times New Roman"/>
                <w:sz w:val="28"/>
                <w:szCs w:val="28"/>
              </w:rPr>
            </w:pPr>
            <w:r w:rsidRPr="004F1BA3">
              <w:rPr>
                <w:rFonts w:ascii="Times New Roman" w:eastAsia="Times New Roman" w:hAnsi="Times New Roman" w:cs="Times New Roman"/>
                <w:sz w:val="28"/>
                <w:szCs w:val="28"/>
              </w:rPr>
              <w:t>Метан         СН</w:t>
            </w:r>
            <w:r w:rsidRPr="004F1BA3">
              <w:rPr>
                <w:rFonts w:ascii="Times New Roman" w:eastAsia="Times New Roman" w:hAnsi="Times New Roman" w:cs="Times New Roman"/>
                <w:sz w:val="28"/>
                <w:szCs w:val="28"/>
                <w:vertAlign w:val="subscript"/>
              </w:rPr>
              <w:t>4</w:t>
            </w:r>
          </w:p>
        </w:tc>
        <w:tc>
          <w:tcPr>
            <w:tcW w:w="1341" w:type="dxa"/>
            <w:tcBorders>
              <w:top w:val="single" w:sz="6" w:space="0" w:color="auto"/>
              <w:left w:val="single" w:sz="6" w:space="0" w:color="auto"/>
              <w:bottom w:val="single" w:sz="6" w:space="0" w:color="auto"/>
              <w:right w:val="single" w:sz="6" w:space="0" w:color="auto"/>
            </w:tcBorders>
            <w:shd w:val="clear" w:color="auto" w:fill="FFFFFF"/>
          </w:tcPr>
          <w:p w:rsidR="004F1BA3" w:rsidRPr="004F1BA3" w:rsidRDefault="004F1BA3" w:rsidP="004F1BA3">
            <w:pPr>
              <w:spacing w:after="0" w:line="240" w:lineRule="auto"/>
              <w:ind w:firstLine="567"/>
              <w:jc w:val="both"/>
              <w:rPr>
                <w:rFonts w:ascii="Times New Roman" w:eastAsia="Times New Roman" w:hAnsi="Times New Roman" w:cs="Times New Roman"/>
                <w:sz w:val="28"/>
                <w:szCs w:val="28"/>
              </w:rPr>
            </w:pPr>
            <w:r w:rsidRPr="004F1BA3">
              <w:rPr>
                <w:rFonts w:ascii="Times New Roman" w:eastAsia="Times New Roman" w:hAnsi="Times New Roman" w:cs="Times New Roman"/>
                <w:sz w:val="28"/>
                <w:szCs w:val="28"/>
              </w:rPr>
              <w:t>93,5</w:t>
            </w:r>
          </w:p>
        </w:tc>
        <w:tc>
          <w:tcPr>
            <w:tcW w:w="2558" w:type="dxa"/>
            <w:tcBorders>
              <w:top w:val="single" w:sz="6" w:space="0" w:color="auto"/>
              <w:left w:val="single" w:sz="6" w:space="0" w:color="auto"/>
              <w:bottom w:val="single" w:sz="6" w:space="0" w:color="auto"/>
              <w:right w:val="single" w:sz="6" w:space="0" w:color="auto"/>
            </w:tcBorders>
            <w:shd w:val="clear" w:color="auto" w:fill="FFFFFF"/>
          </w:tcPr>
          <w:p w:rsidR="004F1BA3" w:rsidRPr="004F1BA3" w:rsidRDefault="004F1BA3" w:rsidP="004F1BA3">
            <w:pPr>
              <w:spacing w:after="0" w:line="240" w:lineRule="auto"/>
              <w:ind w:firstLine="567"/>
              <w:jc w:val="both"/>
              <w:rPr>
                <w:rFonts w:ascii="Times New Roman" w:eastAsia="Times New Roman" w:hAnsi="Times New Roman" w:cs="Times New Roman"/>
                <w:sz w:val="28"/>
                <w:szCs w:val="28"/>
              </w:rPr>
            </w:pPr>
            <w:r w:rsidRPr="004F1BA3">
              <w:rPr>
                <w:rFonts w:ascii="Times New Roman" w:eastAsia="Times New Roman" w:hAnsi="Times New Roman" w:cs="Times New Roman"/>
                <w:sz w:val="28"/>
                <w:szCs w:val="28"/>
              </w:rPr>
              <w:t>82</w:t>
            </w:r>
          </w:p>
        </w:tc>
        <w:tc>
          <w:tcPr>
            <w:tcW w:w="1886" w:type="dxa"/>
            <w:tcBorders>
              <w:top w:val="single" w:sz="6" w:space="0" w:color="auto"/>
              <w:left w:val="single" w:sz="6" w:space="0" w:color="auto"/>
              <w:bottom w:val="single" w:sz="6" w:space="0" w:color="auto"/>
              <w:right w:val="single" w:sz="6" w:space="0" w:color="auto"/>
            </w:tcBorders>
            <w:shd w:val="clear" w:color="auto" w:fill="FFFFFF"/>
          </w:tcPr>
          <w:p w:rsidR="004F1BA3" w:rsidRPr="004F1BA3" w:rsidRDefault="004F1BA3" w:rsidP="004F1BA3">
            <w:pPr>
              <w:spacing w:after="0" w:line="240" w:lineRule="auto"/>
              <w:ind w:firstLine="567"/>
              <w:jc w:val="both"/>
              <w:rPr>
                <w:rFonts w:ascii="Times New Roman" w:eastAsia="Times New Roman" w:hAnsi="Times New Roman" w:cs="Times New Roman"/>
                <w:sz w:val="28"/>
                <w:szCs w:val="28"/>
              </w:rPr>
            </w:pPr>
            <w:r w:rsidRPr="004F1BA3">
              <w:rPr>
                <w:rFonts w:ascii="Times New Roman" w:eastAsia="Times New Roman" w:hAnsi="Times New Roman" w:cs="Times New Roman"/>
                <w:sz w:val="28"/>
                <w:szCs w:val="28"/>
              </w:rPr>
              <w:t>48</w:t>
            </w:r>
          </w:p>
        </w:tc>
      </w:tr>
      <w:tr w:rsidR="004F1BA3" w:rsidRPr="004F1BA3" w:rsidTr="004C2C0D">
        <w:trPr>
          <w:trHeight w:hRule="exact" w:val="348"/>
        </w:trPr>
        <w:tc>
          <w:tcPr>
            <w:tcW w:w="2333" w:type="dxa"/>
            <w:tcBorders>
              <w:top w:val="single" w:sz="6" w:space="0" w:color="auto"/>
              <w:left w:val="single" w:sz="6" w:space="0" w:color="auto"/>
              <w:bottom w:val="single" w:sz="6" w:space="0" w:color="auto"/>
              <w:right w:val="single" w:sz="6" w:space="0" w:color="auto"/>
            </w:tcBorders>
            <w:shd w:val="clear" w:color="auto" w:fill="FFFFFF"/>
          </w:tcPr>
          <w:p w:rsidR="004F1BA3" w:rsidRPr="004F1BA3" w:rsidRDefault="004F1BA3" w:rsidP="004F1BA3">
            <w:pPr>
              <w:spacing w:after="0" w:line="240" w:lineRule="auto"/>
              <w:ind w:firstLine="567"/>
              <w:jc w:val="both"/>
              <w:rPr>
                <w:rFonts w:ascii="Times New Roman" w:eastAsia="Times New Roman" w:hAnsi="Times New Roman" w:cs="Times New Roman"/>
                <w:sz w:val="28"/>
                <w:szCs w:val="28"/>
              </w:rPr>
            </w:pPr>
            <w:r w:rsidRPr="004F1BA3">
              <w:rPr>
                <w:rFonts w:ascii="Times New Roman" w:eastAsia="Times New Roman" w:hAnsi="Times New Roman" w:cs="Times New Roman"/>
                <w:sz w:val="28"/>
                <w:szCs w:val="28"/>
              </w:rPr>
              <w:t>Этан            С2Н</w:t>
            </w:r>
            <w:r w:rsidRPr="004F1BA3">
              <w:rPr>
                <w:rFonts w:ascii="Times New Roman" w:eastAsia="Times New Roman" w:hAnsi="Times New Roman" w:cs="Times New Roman"/>
                <w:sz w:val="28"/>
                <w:szCs w:val="28"/>
                <w:vertAlign w:val="subscript"/>
              </w:rPr>
              <w:t>6</w:t>
            </w:r>
          </w:p>
        </w:tc>
        <w:tc>
          <w:tcPr>
            <w:tcW w:w="1341" w:type="dxa"/>
            <w:tcBorders>
              <w:top w:val="single" w:sz="6" w:space="0" w:color="auto"/>
              <w:left w:val="single" w:sz="6" w:space="0" w:color="auto"/>
              <w:bottom w:val="single" w:sz="6" w:space="0" w:color="auto"/>
              <w:right w:val="single" w:sz="6" w:space="0" w:color="auto"/>
            </w:tcBorders>
            <w:shd w:val="clear" w:color="auto" w:fill="FFFFFF"/>
          </w:tcPr>
          <w:p w:rsidR="004F1BA3" w:rsidRPr="004F1BA3" w:rsidRDefault="004F1BA3" w:rsidP="004F1BA3">
            <w:pPr>
              <w:spacing w:after="0" w:line="240" w:lineRule="auto"/>
              <w:ind w:firstLine="567"/>
              <w:jc w:val="both"/>
              <w:rPr>
                <w:rFonts w:ascii="Times New Roman" w:eastAsia="Times New Roman" w:hAnsi="Times New Roman" w:cs="Times New Roman"/>
                <w:sz w:val="28"/>
                <w:szCs w:val="28"/>
              </w:rPr>
            </w:pPr>
            <w:r w:rsidRPr="004F1BA3">
              <w:rPr>
                <w:rFonts w:ascii="Times New Roman" w:eastAsia="Times New Roman" w:hAnsi="Times New Roman" w:cs="Times New Roman"/>
                <w:sz w:val="28"/>
                <w:szCs w:val="28"/>
              </w:rPr>
              <w:t>3,0</w:t>
            </w:r>
          </w:p>
        </w:tc>
        <w:tc>
          <w:tcPr>
            <w:tcW w:w="2558" w:type="dxa"/>
            <w:tcBorders>
              <w:top w:val="single" w:sz="6" w:space="0" w:color="auto"/>
              <w:left w:val="single" w:sz="6" w:space="0" w:color="auto"/>
              <w:bottom w:val="single" w:sz="6" w:space="0" w:color="auto"/>
              <w:right w:val="single" w:sz="6" w:space="0" w:color="auto"/>
            </w:tcBorders>
            <w:shd w:val="clear" w:color="auto" w:fill="FFFFFF"/>
          </w:tcPr>
          <w:p w:rsidR="004F1BA3" w:rsidRPr="004F1BA3" w:rsidRDefault="004F1BA3" w:rsidP="004F1BA3">
            <w:pPr>
              <w:spacing w:after="0" w:line="240" w:lineRule="auto"/>
              <w:ind w:firstLine="567"/>
              <w:jc w:val="both"/>
              <w:rPr>
                <w:rFonts w:ascii="Times New Roman" w:eastAsia="Times New Roman" w:hAnsi="Times New Roman" w:cs="Times New Roman"/>
                <w:sz w:val="28"/>
                <w:szCs w:val="28"/>
              </w:rPr>
            </w:pPr>
            <w:r w:rsidRPr="004F1BA3">
              <w:rPr>
                <w:rFonts w:ascii="Times New Roman" w:eastAsia="Times New Roman" w:hAnsi="Times New Roman" w:cs="Times New Roman"/>
                <w:sz w:val="28"/>
                <w:szCs w:val="28"/>
              </w:rPr>
              <w:t>4,5</w:t>
            </w:r>
          </w:p>
        </w:tc>
        <w:tc>
          <w:tcPr>
            <w:tcW w:w="1886" w:type="dxa"/>
            <w:tcBorders>
              <w:top w:val="single" w:sz="6" w:space="0" w:color="auto"/>
              <w:left w:val="single" w:sz="6" w:space="0" w:color="auto"/>
              <w:bottom w:val="single" w:sz="6" w:space="0" w:color="auto"/>
              <w:right w:val="single" w:sz="6" w:space="0" w:color="auto"/>
            </w:tcBorders>
            <w:shd w:val="clear" w:color="auto" w:fill="FFFFFF"/>
          </w:tcPr>
          <w:p w:rsidR="004F1BA3" w:rsidRPr="004F1BA3" w:rsidRDefault="004F1BA3" w:rsidP="004F1BA3">
            <w:pPr>
              <w:spacing w:after="0" w:line="240" w:lineRule="auto"/>
              <w:ind w:firstLine="567"/>
              <w:jc w:val="both"/>
              <w:rPr>
                <w:rFonts w:ascii="Times New Roman" w:eastAsia="Times New Roman" w:hAnsi="Times New Roman" w:cs="Times New Roman"/>
                <w:sz w:val="28"/>
                <w:szCs w:val="28"/>
              </w:rPr>
            </w:pPr>
            <w:r w:rsidRPr="004F1BA3">
              <w:rPr>
                <w:rFonts w:ascii="Times New Roman" w:eastAsia="Times New Roman" w:hAnsi="Times New Roman" w:cs="Times New Roman"/>
                <w:sz w:val="28"/>
                <w:szCs w:val="28"/>
              </w:rPr>
              <w:t>3</w:t>
            </w:r>
          </w:p>
        </w:tc>
      </w:tr>
      <w:tr w:rsidR="004F1BA3" w:rsidRPr="004F1BA3" w:rsidTr="004C2C0D">
        <w:trPr>
          <w:trHeight w:hRule="exact" w:val="348"/>
        </w:trPr>
        <w:tc>
          <w:tcPr>
            <w:tcW w:w="2333" w:type="dxa"/>
            <w:tcBorders>
              <w:top w:val="single" w:sz="6" w:space="0" w:color="auto"/>
              <w:left w:val="single" w:sz="6" w:space="0" w:color="auto"/>
              <w:bottom w:val="single" w:sz="6" w:space="0" w:color="auto"/>
              <w:right w:val="single" w:sz="6" w:space="0" w:color="auto"/>
            </w:tcBorders>
            <w:shd w:val="clear" w:color="auto" w:fill="FFFFFF"/>
          </w:tcPr>
          <w:p w:rsidR="004F1BA3" w:rsidRPr="004F1BA3" w:rsidRDefault="004F1BA3" w:rsidP="004F1BA3">
            <w:pPr>
              <w:spacing w:after="0" w:line="240" w:lineRule="auto"/>
              <w:ind w:firstLine="567"/>
              <w:jc w:val="both"/>
              <w:rPr>
                <w:rFonts w:ascii="Times New Roman" w:eastAsia="Times New Roman" w:hAnsi="Times New Roman" w:cs="Times New Roman"/>
                <w:sz w:val="28"/>
                <w:szCs w:val="28"/>
              </w:rPr>
            </w:pPr>
            <w:r w:rsidRPr="004F1BA3">
              <w:rPr>
                <w:rFonts w:ascii="Times New Roman" w:eastAsia="Times New Roman" w:hAnsi="Times New Roman" w:cs="Times New Roman"/>
                <w:sz w:val="28"/>
                <w:szCs w:val="28"/>
              </w:rPr>
              <w:t>Пропан        С3Н</w:t>
            </w:r>
            <w:r w:rsidRPr="004F1BA3">
              <w:rPr>
                <w:rFonts w:ascii="Times New Roman" w:eastAsia="Times New Roman" w:hAnsi="Times New Roman" w:cs="Times New Roman"/>
                <w:sz w:val="28"/>
                <w:szCs w:val="28"/>
                <w:vertAlign w:val="subscript"/>
              </w:rPr>
              <w:t>8</w:t>
            </w:r>
          </w:p>
        </w:tc>
        <w:tc>
          <w:tcPr>
            <w:tcW w:w="1341" w:type="dxa"/>
            <w:tcBorders>
              <w:top w:val="single" w:sz="6" w:space="0" w:color="auto"/>
              <w:left w:val="single" w:sz="6" w:space="0" w:color="auto"/>
              <w:bottom w:val="single" w:sz="6" w:space="0" w:color="auto"/>
              <w:right w:val="single" w:sz="6" w:space="0" w:color="auto"/>
            </w:tcBorders>
            <w:shd w:val="clear" w:color="auto" w:fill="FFFFFF"/>
          </w:tcPr>
          <w:p w:rsidR="004F1BA3" w:rsidRPr="004F1BA3" w:rsidRDefault="004F1BA3" w:rsidP="004F1BA3">
            <w:pPr>
              <w:spacing w:after="0" w:line="240" w:lineRule="auto"/>
              <w:ind w:firstLine="567"/>
              <w:jc w:val="both"/>
              <w:rPr>
                <w:rFonts w:ascii="Times New Roman" w:eastAsia="Times New Roman" w:hAnsi="Times New Roman" w:cs="Times New Roman"/>
                <w:sz w:val="28"/>
                <w:szCs w:val="28"/>
              </w:rPr>
            </w:pPr>
            <w:r w:rsidRPr="004F1BA3">
              <w:rPr>
                <w:rFonts w:ascii="Times New Roman" w:eastAsia="Times New Roman" w:hAnsi="Times New Roman" w:cs="Times New Roman"/>
                <w:sz w:val="28"/>
                <w:szCs w:val="28"/>
              </w:rPr>
              <w:t>2,0</w:t>
            </w:r>
          </w:p>
        </w:tc>
        <w:tc>
          <w:tcPr>
            <w:tcW w:w="2558" w:type="dxa"/>
            <w:tcBorders>
              <w:top w:val="single" w:sz="6" w:space="0" w:color="auto"/>
              <w:left w:val="single" w:sz="6" w:space="0" w:color="auto"/>
              <w:bottom w:val="single" w:sz="6" w:space="0" w:color="auto"/>
              <w:right w:val="single" w:sz="6" w:space="0" w:color="auto"/>
            </w:tcBorders>
            <w:shd w:val="clear" w:color="auto" w:fill="FFFFFF"/>
          </w:tcPr>
          <w:p w:rsidR="004F1BA3" w:rsidRPr="004F1BA3" w:rsidRDefault="004F1BA3" w:rsidP="004F1BA3">
            <w:pPr>
              <w:spacing w:after="0" w:line="240" w:lineRule="auto"/>
              <w:ind w:firstLine="567"/>
              <w:jc w:val="both"/>
              <w:rPr>
                <w:rFonts w:ascii="Times New Roman" w:eastAsia="Times New Roman" w:hAnsi="Times New Roman" w:cs="Times New Roman"/>
                <w:sz w:val="28"/>
                <w:szCs w:val="28"/>
              </w:rPr>
            </w:pPr>
            <w:r w:rsidRPr="004F1BA3">
              <w:rPr>
                <w:rFonts w:ascii="Times New Roman" w:eastAsia="Times New Roman" w:hAnsi="Times New Roman" w:cs="Times New Roman"/>
                <w:sz w:val="28"/>
                <w:szCs w:val="28"/>
              </w:rPr>
              <w:t>3,5</w:t>
            </w:r>
          </w:p>
        </w:tc>
        <w:tc>
          <w:tcPr>
            <w:tcW w:w="1886" w:type="dxa"/>
            <w:tcBorders>
              <w:top w:val="single" w:sz="6" w:space="0" w:color="auto"/>
              <w:left w:val="single" w:sz="6" w:space="0" w:color="auto"/>
              <w:bottom w:val="single" w:sz="6" w:space="0" w:color="auto"/>
              <w:right w:val="single" w:sz="6" w:space="0" w:color="auto"/>
            </w:tcBorders>
            <w:shd w:val="clear" w:color="auto" w:fill="FFFFFF"/>
          </w:tcPr>
          <w:p w:rsidR="004F1BA3" w:rsidRPr="004F1BA3" w:rsidRDefault="004F1BA3" w:rsidP="004F1BA3">
            <w:pPr>
              <w:spacing w:after="0" w:line="240" w:lineRule="auto"/>
              <w:ind w:firstLine="567"/>
              <w:jc w:val="both"/>
              <w:rPr>
                <w:rFonts w:ascii="Times New Roman" w:eastAsia="Times New Roman" w:hAnsi="Times New Roman" w:cs="Times New Roman"/>
                <w:sz w:val="28"/>
                <w:szCs w:val="28"/>
              </w:rPr>
            </w:pPr>
            <w:r w:rsidRPr="004F1BA3">
              <w:rPr>
                <w:rFonts w:ascii="Times New Roman" w:eastAsia="Times New Roman" w:hAnsi="Times New Roman" w:cs="Times New Roman"/>
                <w:sz w:val="28"/>
                <w:szCs w:val="28"/>
              </w:rPr>
              <w:t>2</w:t>
            </w:r>
          </w:p>
        </w:tc>
      </w:tr>
      <w:tr w:rsidR="004F1BA3" w:rsidRPr="004F1BA3" w:rsidTr="004C2C0D">
        <w:trPr>
          <w:trHeight w:hRule="exact" w:val="348"/>
        </w:trPr>
        <w:tc>
          <w:tcPr>
            <w:tcW w:w="2333" w:type="dxa"/>
            <w:tcBorders>
              <w:top w:val="single" w:sz="6" w:space="0" w:color="auto"/>
              <w:left w:val="single" w:sz="6" w:space="0" w:color="auto"/>
              <w:bottom w:val="single" w:sz="6" w:space="0" w:color="auto"/>
              <w:right w:val="single" w:sz="6" w:space="0" w:color="auto"/>
            </w:tcBorders>
            <w:shd w:val="clear" w:color="auto" w:fill="FFFFFF"/>
          </w:tcPr>
          <w:p w:rsidR="004F1BA3" w:rsidRPr="004F1BA3" w:rsidRDefault="004F1BA3" w:rsidP="004F1BA3">
            <w:pPr>
              <w:spacing w:after="0" w:line="240" w:lineRule="auto"/>
              <w:ind w:firstLine="567"/>
              <w:jc w:val="both"/>
              <w:rPr>
                <w:rFonts w:ascii="Times New Roman" w:eastAsia="Times New Roman" w:hAnsi="Times New Roman" w:cs="Times New Roman"/>
                <w:sz w:val="28"/>
                <w:szCs w:val="28"/>
                <w:lang w:val="kk-KZ"/>
              </w:rPr>
            </w:pPr>
            <w:r w:rsidRPr="004F1BA3">
              <w:rPr>
                <w:rFonts w:ascii="Times New Roman" w:eastAsia="Times New Roman" w:hAnsi="Times New Roman" w:cs="Times New Roman"/>
                <w:sz w:val="28"/>
                <w:szCs w:val="28"/>
              </w:rPr>
              <w:t>Бутан          С4Н</w:t>
            </w:r>
            <w:r w:rsidRPr="004F1BA3">
              <w:rPr>
                <w:rFonts w:ascii="Times New Roman" w:eastAsia="Times New Roman" w:hAnsi="Times New Roman" w:cs="Times New Roman"/>
                <w:sz w:val="28"/>
                <w:szCs w:val="28"/>
                <w:vertAlign w:val="subscript"/>
                <w:lang w:val="kk-KZ"/>
              </w:rPr>
              <w:t>10</w:t>
            </w:r>
          </w:p>
        </w:tc>
        <w:tc>
          <w:tcPr>
            <w:tcW w:w="1341" w:type="dxa"/>
            <w:tcBorders>
              <w:top w:val="single" w:sz="6" w:space="0" w:color="auto"/>
              <w:left w:val="single" w:sz="6" w:space="0" w:color="auto"/>
              <w:bottom w:val="single" w:sz="6" w:space="0" w:color="auto"/>
              <w:right w:val="single" w:sz="6" w:space="0" w:color="auto"/>
            </w:tcBorders>
            <w:shd w:val="clear" w:color="auto" w:fill="FFFFFF"/>
          </w:tcPr>
          <w:p w:rsidR="004F1BA3" w:rsidRPr="004F1BA3" w:rsidRDefault="004F1BA3" w:rsidP="004F1BA3">
            <w:pPr>
              <w:spacing w:after="0" w:line="240" w:lineRule="auto"/>
              <w:ind w:firstLine="567"/>
              <w:jc w:val="both"/>
              <w:rPr>
                <w:rFonts w:ascii="Times New Roman" w:eastAsia="Times New Roman" w:hAnsi="Times New Roman" w:cs="Times New Roman"/>
                <w:sz w:val="28"/>
                <w:szCs w:val="28"/>
              </w:rPr>
            </w:pPr>
            <w:r w:rsidRPr="004F1BA3">
              <w:rPr>
                <w:rFonts w:ascii="Times New Roman" w:eastAsia="Times New Roman" w:hAnsi="Times New Roman" w:cs="Times New Roman"/>
                <w:sz w:val="28"/>
                <w:szCs w:val="28"/>
              </w:rPr>
              <w:t>1,0</w:t>
            </w:r>
          </w:p>
        </w:tc>
        <w:tc>
          <w:tcPr>
            <w:tcW w:w="2558" w:type="dxa"/>
            <w:tcBorders>
              <w:top w:val="single" w:sz="6" w:space="0" w:color="auto"/>
              <w:left w:val="single" w:sz="6" w:space="0" w:color="auto"/>
              <w:bottom w:val="single" w:sz="6" w:space="0" w:color="auto"/>
              <w:right w:val="single" w:sz="6" w:space="0" w:color="auto"/>
            </w:tcBorders>
            <w:shd w:val="clear" w:color="auto" w:fill="FFFFFF"/>
          </w:tcPr>
          <w:p w:rsidR="004F1BA3" w:rsidRPr="004F1BA3" w:rsidRDefault="004F1BA3" w:rsidP="004F1BA3">
            <w:pPr>
              <w:spacing w:after="0" w:line="240" w:lineRule="auto"/>
              <w:ind w:firstLine="567"/>
              <w:jc w:val="both"/>
              <w:rPr>
                <w:rFonts w:ascii="Times New Roman" w:eastAsia="Times New Roman" w:hAnsi="Times New Roman" w:cs="Times New Roman"/>
                <w:sz w:val="28"/>
                <w:szCs w:val="28"/>
              </w:rPr>
            </w:pPr>
            <w:r w:rsidRPr="004F1BA3">
              <w:rPr>
                <w:rFonts w:ascii="Times New Roman" w:eastAsia="Times New Roman" w:hAnsi="Times New Roman" w:cs="Times New Roman"/>
                <w:sz w:val="28"/>
                <w:szCs w:val="28"/>
              </w:rPr>
              <w:t>4,3</w:t>
            </w:r>
          </w:p>
        </w:tc>
        <w:tc>
          <w:tcPr>
            <w:tcW w:w="1886" w:type="dxa"/>
            <w:tcBorders>
              <w:top w:val="single" w:sz="6" w:space="0" w:color="auto"/>
              <w:left w:val="single" w:sz="6" w:space="0" w:color="auto"/>
              <w:bottom w:val="single" w:sz="6" w:space="0" w:color="auto"/>
              <w:right w:val="single" w:sz="6" w:space="0" w:color="auto"/>
            </w:tcBorders>
            <w:shd w:val="clear" w:color="auto" w:fill="FFFFFF"/>
          </w:tcPr>
          <w:p w:rsidR="004F1BA3" w:rsidRPr="004F1BA3" w:rsidRDefault="004F1BA3" w:rsidP="004F1BA3">
            <w:pPr>
              <w:spacing w:after="0" w:line="240" w:lineRule="auto"/>
              <w:ind w:firstLine="567"/>
              <w:jc w:val="both"/>
              <w:rPr>
                <w:rFonts w:ascii="Times New Roman" w:eastAsia="Times New Roman" w:hAnsi="Times New Roman" w:cs="Times New Roman"/>
                <w:sz w:val="28"/>
                <w:szCs w:val="28"/>
              </w:rPr>
            </w:pPr>
            <w:r w:rsidRPr="004F1BA3">
              <w:rPr>
                <w:rFonts w:ascii="Times New Roman" w:eastAsia="Times New Roman" w:hAnsi="Times New Roman" w:cs="Times New Roman"/>
                <w:sz w:val="28"/>
                <w:szCs w:val="28"/>
              </w:rPr>
              <w:t>2</w:t>
            </w:r>
          </w:p>
        </w:tc>
      </w:tr>
      <w:tr w:rsidR="004F1BA3" w:rsidRPr="004F1BA3" w:rsidTr="004C2C0D">
        <w:trPr>
          <w:trHeight w:hRule="exact" w:val="348"/>
        </w:trPr>
        <w:tc>
          <w:tcPr>
            <w:tcW w:w="2333" w:type="dxa"/>
            <w:tcBorders>
              <w:top w:val="single" w:sz="6" w:space="0" w:color="auto"/>
              <w:left w:val="single" w:sz="6" w:space="0" w:color="auto"/>
              <w:bottom w:val="single" w:sz="6" w:space="0" w:color="auto"/>
              <w:right w:val="single" w:sz="6" w:space="0" w:color="auto"/>
            </w:tcBorders>
            <w:shd w:val="clear" w:color="auto" w:fill="FFFFFF"/>
          </w:tcPr>
          <w:p w:rsidR="004F1BA3" w:rsidRPr="004F1BA3" w:rsidRDefault="004F1BA3" w:rsidP="004F1BA3">
            <w:pPr>
              <w:spacing w:after="0" w:line="240" w:lineRule="auto"/>
              <w:ind w:firstLine="567"/>
              <w:jc w:val="both"/>
              <w:rPr>
                <w:rFonts w:ascii="Times New Roman" w:eastAsia="Times New Roman" w:hAnsi="Times New Roman" w:cs="Times New Roman"/>
                <w:sz w:val="28"/>
                <w:szCs w:val="28"/>
              </w:rPr>
            </w:pPr>
            <w:r w:rsidRPr="004F1BA3">
              <w:rPr>
                <w:rFonts w:ascii="Times New Roman" w:eastAsia="Times New Roman" w:hAnsi="Times New Roman" w:cs="Times New Roman"/>
                <w:sz w:val="28"/>
                <w:szCs w:val="28"/>
              </w:rPr>
              <w:t>Пентан        С5Н</w:t>
            </w:r>
            <w:r w:rsidRPr="004F1BA3">
              <w:rPr>
                <w:rFonts w:ascii="Times New Roman" w:eastAsia="Times New Roman" w:hAnsi="Times New Roman" w:cs="Times New Roman"/>
                <w:sz w:val="28"/>
                <w:szCs w:val="28"/>
                <w:vertAlign w:val="subscript"/>
                <w:lang w:val="kk-KZ"/>
              </w:rPr>
              <w:t>1</w:t>
            </w:r>
            <w:r w:rsidRPr="004F1BA3">
              <w:rPr>
                <w:rFonts w:ascii="Times New Roman" w:eastAsia="Times New Roman" w:hAnsi="Times New Roman" w:cs="Times New Roman"/>
                <w:sz w:val="28"/>
                <w:szCs w:val="28"/>
                <w:vertAlign w:val="subscript"/>
              </w:rPr>
              <w:t>2</w:t>
            </w:r>
          </w:p>
        </w:tc>
        <w:tc>
          <w:tcPr>
            <w:tcW w:w="1341" w:type="dxa"/>
            <w:tcBorders>
              <w:top w:val="single" w:sz="6" w:space="0" w:color="auto"/>
              <w:left w:val="single" w:sz="6" w:space="0" w:color="auto"/>
              <w:bottom w:val="single" w:sz="6" w:space="0" w:color="auto"/>
              <w:right w:val="single" w:sz="6" w:space="0" w:color="auto"/>
            </w:tcBorders>
            <w:shd w:val="clear" w:color="auto" w:fill="FFFFFF"/>
          </w:tcPr>
          <w:p w:rsidR="004F1BA3" w:rsidRPr="004F1BA3" w:rsidRDefault="004F1BA3" w:rsidP="004F1BA3">
            <w:pPr>
              <w:spacing w:after="0" w:line="240" w:lineRule="auto"/>
              <w:ind w:firstLine="567"/>
              <w:jc w:val="both"/>
              <w:rPr>
                <w:rFonts w:ascii="Times New Roman" w:eastAsia="Times New Roman" w:hAnsi="Times New Roman" w:cs="Times New Roman"/>
                <w:sz w:val="28"/>
                <w:szCs w:val="28"/>
              </w:rPr>
            </w:pPr>
            <w:r w:rsidRPr="004F1BA3">
              <w:rPr>
                <w:rFonts w:ascii="Times New Roman" w:eastAsia="Times New Roman" w:hAnsi="Times New Roman" w:cs="Times New Roman"/>
                <w:sz w:val="28"/>
                <w:szCs w:val="28"/>
              </w:rPr>
              <w:t>-</w:t>
            </w:r>
          </w:p>
        </w:tc>
        <w:tc>
          <w:tcPr>
            <w:tcW w:w="2558" w:type="dxa"/>
            <w:tcBorders>
              <w:top w:val="single" w:sz="6" w:space="0" w:color="auto"/>
              <w:left w:val="single" w:sz="6" w:space="0" w:color="auto"/>
              <w:bottom w:val="single" w:sz="6" w:space="0" w:color="auto"/>
              <w:right w:val="single" w:sz="6" w:space="0" w:color="auto"/>
            </w:tcBorders>
            <w:shd w:val="clear" w:color="auto" w:fill="FFFFFF"/>
          </w:tcPr>
          <w:p w:rsidR="004F1BA3" w:rsidRPr="004F1BA3" w:rsidRDefault="004F1BA3" w:rsidP="004F1BA3">
            <w:pPr>
              <w:spacing w:after="0" w:line="240" w:lineRule="auto"/>
              <w:ind w:firstLine="567"/>
              <w:jc w:val="both"/>
              <w:rPr>
                <w:rFonts w:ascii="Times New Roman" w:eastAsia="Times New Roman" w:hAnsi="Times New Roman" w:cs="Times New Roman"/>
                <w:sz w:val="28"/>
                <w:szCs w:val="28"/>
              </w:rPr>
            </w:pPr>
            <w:r w:rsidRPr="004F1BA3">
              <w:rPr>
                <w:rFonts w:ascii="Times New Roman" w:eastAsia="Times New Roman" w:hAnsi="Times New Roman" w:cs="Times New Roman"/>
                <w:sz w:val="28"/>
                <w:szCs w:val="28"/>
              </w:rPr>
              <w:t>1</w:t>
            </w:r>
          </w:p>
        </w:tc>
        <w:tc>
          <w:tcPr>
            <w:tcW w:w="1886" w:type="dxa"/>
            <w:tcBorders>
              <w:top w:val="single" w:sz="6" w:space="0" w:color="auto"/>
              <w:left w:val="single" w:sz="6" w:space="0" w:color="auto"/>
              <w:bottom w:val="single" w:sz="6" w:space="0" w:color="auto"/>
              <w:right w:val="single" w:sz="6" w:space="0" w:color="auto"/>
            </w:tcBorders>
            <w:shd w:val="clear" w:color="auto" w:fill="FFFFFF"/>
          </w:tcPr>
          <w:p w:rsidR="004F1BA3" w:rsidRPr="004F1BA3" w:rsidRDefault="004F1BA3" w:rsidP="004F1BA3">
            <w:pPr>
              <w:spacing w:after="0" w:line="240" w:lineRule="auto"/>
              <w:ind w:firstLine="567"/>
              <w:jc w:val="both"/>
              <w:rPr>
                <w:rFonts w:ascii="Times New Roman" w:eastAsia="Times New Roman" w:hAnsi="Times New Roman" w:cs="Times New Roman"/>
                <w:sz w:val="28"/>
                <w:szCs w:val="28"/>
              </w:rPr>
            </w:pPr>
            <w:r w:rsidRPr="004F1BA3">
              <w:rPr>
                <w:rFonts w:ascii="Times New Roman" w:eastAsia="Times New Roman" w:hAnsi="Times New Roman" w:cs="Times New Roman"/>
                <w:sz w:val="28"/>
                <w:szCs w:val="28"/>
              </w:rPr>
              <w:t>2</w:t>
            </w:r>
          </w:p>
        </w:tc>
      </w:tr>
      <w:tr w:rsidR="004F1BA3" w:rsidRPr="004F1BA3" w:rsidTr="004C2C0D">
        <w:trPr>
          <w:trHeight w:hRule="exact" w:val="348"/>
        </w:trPr>
        <w:tc>
          <w:tcPr>
            <w:tcW w:w="2333" w:type="dxa"/>
            <w:tcBorders>
              <w:top w:val="single" w:sz="6" w:space="0" w:color="auto"/>
              <w:left w:val="single" w:sz="6" w:space="0" w:color="auto"/>
              <w:bottom w:val="single" w:sz="6" w:space="0" w:color="auto"/>
              <w:right w:val="single" w:sz="6" w:space="0" w:color="auto"/>
            </w:tcBorders>
            <w:shd w:val="clear" w:color="auto" w:fill="FFFFFF"/>
          </w:tcPr>
          <w:p w:rsidR="004F1BA3" w:rsidRPr="004F1BA3" w:rsidRDefault="004F1BA3" w:rsidP="004F1BA3">
            <w:pPr>
              <w:spacing w:after="0" w:line="240" w:lineRule="auto"/>
              <w:ind w:firstLine="567"/>
              <w:jc w:val="both"/>
              <w:rPr>
                <w:rFonts w:ascii="Times New Roman" w:eastAsia="Times New Roman" w:hAnsi="Times New Roman" w:cs="Times New Roman"/>
                <w:sz w:val="28"/>
                <w:szCs w:val="28"/>
                <w:lang w:val="kk-KZ"/>
              </w:rPr>
            </w:pPr>
            <w:proofErr w:type="spellStart"/>
            <w:r w:rsidRPr="004F1BA3">
              <w:rPr>
                <w:rFonts w:ascii="Times New Roman" w:eastAsia="Times New Roman" w:hAnsi="Times New Roman" w:cs="Times New Roman"/>
                <w:sz w:val="28"/>
                <w:szCs w:val="28"/>
              </w:rPr>
              <w:t>Гексан</w:t>
            </w:r>
            <w:proofErr w:type="spellEnd"/>
            <w:r w:rsidRPr="004F1BA3">
              <w:rPr>
                <w:rFonts w:ascii="Times New Roman" w:eastAsia="Times New Roman" w:hAnsi="Times New Roman" w:cs="Times New Roman"/>
                <w:sz w:val="28"/>
                <w:szCs w:val="28"/>
              </w:rPr>
              <w:t xml:space="preserve">         </w:t>
            </w:r>
            <w:proofErr w:type="spellStart"/>
            <w:r w:rsidRPr="004F1BA3">
              <w:rPr>
                <w:rFonts w:ascii="Times New Roman" w:eastAsia="Times New Roman" w:hAnsi="Times New Roman" w:cs="Times New Roman"/>
                <w:sz w:val="28"/>
                <w:szCs w:val="28"/>
              </w:rPr>
              <w:t>СбН</w:t>
            </w:r>
            <w:proofErr w:type="spellEnd"/>
            <w:r w:rsidRPr="004F1BA3">
              <w:rPr>
                <w:rFonts w:ascii="Times New Roman" w:eastAsia="Times New Roman" w:hAnsi="Times New Roman" w:cs="Times New Roman"/>
                <w:sz w:val="28"/>
                <w:szCs w:val="28"/>
                <w:vertAlign w:val="subscript"/>
                <w:lang w:val="kk-KZ"/>
              </w:rPr>
              <w:t>14</w:t>
            </w:r>
          </w:p>
        </w:tc>
        <w:tc>
          <w:tcPr>
            <w:tcW w:w="1341" w:type="dxa"/>
            <w:tcBorders>
              <w:top w:val="single" w:sz="6" w:space="0" w:color="auto"/>
              <w:left w:val="single" w:sz="6" w:space="0" w:color="auto"/>
              <w:bottom w:val="single" w:sz="6" w:space="0" w:color="auto"/>
              <w:right w:val="single" w:sz="6" w:space="0" w:color="auto"/>
            </w:tcBorders>
            <w:shd w:val="clear" w:color="auto" w:fill="FFFFFF"/>
          </w:tcPr>
          <w:p w:rsidR="004F1BA3" w:rsidRPr="004F1BA3" w:rsidRDefault="004F1BA3" w:rsidP="004F1BA3">
            <w:pPr>
              <w:spacing w:after="0" w:line="240" w:lineRule="auto"/>
              <w:ind w:firstLine="567"/>
              <w:jc w:val="both"/>
              <w:rPr>
                <w:rFonts w:ascii="Times New Roman" w:eastAsia="Times New Roman" w:hAnsi="Times New Roman" w:cs="Times New Roman"/>
                <w:sz w:val="28"/>
                <w:szCs w:val="28"/>
              </w:rPr>
            </w:pPr>
            <w:r w:rsidRPr="004F1BA3">
              <w:rPr>
                <w:rFonts w:ascii="Times New Roman" w:eastAsia="Times New Roman" w:hAnsi="Times New Roman" w:cs="Times New Roman"/>
                <w:sz w:val="28"/>
                <w:szCs w:val="28"/>
              </w:rPr>
              <w:t>-</w:t>
            </w:r>
          </w:p>
        </w:tc>
        <w:tc>
          <w:tcPr>
            <w:tcW w:w="2558" w:type="dxa"/>
            <w:tcBorders>
              <w:top w:val="single" w:sz="6" w:space="0" w:color="auto"/>
              <w:left w:val="single" w:sz="6" w:space="0" w:color="auto"/>
              <w:bottom w:val="single" w:sz="6" w:space="0" w:color="auto"/>
              <w:right w:val="single" w:sz="6" w:space="0" w:color="auto"/>
            </w:tcBorders>
            <w:shd w:val="clear" w:color="auto" w:fill="FFFFFF"/>
          </w:tcPr>
          <w:p w:rsidR="004F1BA3" w:rsidRPr="004F1BA3" w:rsidRDefault="004F1BA3" w:rsidP="004F1BA3">
            <w:pPr>
              <w:spacing w:after="0" w:line="240" w:lineRule="auto"/>
              <w:ind w:firstLine="567"/>
              <w:jc w:val="both"/>
              <w:rPr>
                <w:rFonts w:ascii="Times New Roman" w:eastAsia="Times New Roman" w:hAnsi="Times New Roman" w:cs="Times New Roman"/>
                <w:sz w:val="28"/>
                <w:szCs w:val="28"/>
              </w:rPr>
            </w:pPr>
            <w:r w:rsidRPr="004F1BA3">
              <w:rPr>
                <w:rFonts w:ascii="Times New Roman" w:eastAsia="Times New Roman" w:hAnsi="Times New Roman" w:cs="Times New Roman"/>
                <w:sz w:val="28"/>
                <w:szCs w:val="28"/>
              </w:rPr>
              <w:t>1</w:t>
            </w:r>
          </w:p>
        </w:tc>
        <w:tc>
          <w:tcPr>
            <w:tcW w:w="1886" w:type="dxa"/>
            <w:tcBorders>
              <w:top w:val="single" w:sz="6" w:space="0" w:color="auto"/>
              <w:left w:val="single" w:sz="6" w:space="0" w:color="auto"/>
              <w:bottom w:val="single" w:sz="6" w:space="0" w:color="auto"/>
              <w:right w:val="single" w:sz="6" w:space="0" w:color="auto"/>
            </w:tcBorders>
            <w:shd w:val="clear" w:color="auto" w:fill="FFFFFF"/>
          </w:tcPr>
          <w:p w:rsidR="004F1BA3" w:rsidRPr="004F1BA3" w:rsidRDefault="004F1BA3" w:rsidP="004F1BA3">
            <w:pPr>
              <w:spacing w:after="0" w:line="240" w:lineRule="auto"/>
              <w:ind w:firstLine="567"/>
              <w:jc w:val="both"/>
              <w:rPr>
                <w:rFonts w:ascii="Times New Roman" w:eastAsia="Times New Roman" w:hAnsi="Times New Roman" w:cs="Times New Roman"/>
                <w:sz w:val="28"/>
                <w:szCs w:val="28"/>
              </w:rPr>
            </w:pPr>
            <w:r w:rsidRPr="004F1BA3">
              <w:rPr>
                <w:rFonts w:ascii="Times New Roman" w:eastAsia="Times New Roman" w:hAnsi="Times New Roman" w:cs="Times New Roman"/>
                <w:sz w:val="28"/>
                <w:szCs w:val="28"/>
              </w:rPr>
              <w:t>2</w:t>
            </w:r>
          </w:p>
        </w:tc>
      </w:tr>
      <w:tr w:rsidR="004F1BA3" w:rsidRPr="004F1BA3" w:rsidTr="004C2C0D">
        <w:trPr>
          <w:trHeight w:hRule="exact" w:val="354"/>
        </w:trPr>
        <w:tc>
          <w:tcPr>
            <w:tcW w:w="2333" w:type="dxa"/>
            <w:tcBorders>
              <w:top w:val="single" w:sz="6" w:space="0" w:color="auto"/>
              <w:left w:val="single" w:sz="6" w:space="0" w:color="auto"/>
              <w:bottom w:val="single" w:sz="6" w:space="0" w:color="auto"/>
              <w:right w:val="single" w:sz="6" w:space="0" w:color="auto"/>
            </w:tcBorders>
            <w:shd w:val="clear" w:color="auto" w:fill="FFFFFF"/>
          </w:tcPr>
          <w:p w:rsidR="004F1BA3" w:rsidRPr="004F1BA3" w:rsidRDefault="004F1BA3" w:rsidP="004F1BA3">
            <w:pPr>
              <w:spacing w:after="0" w:line="240" w:lineRule="auto"/>
              <w:ind w:firstLine="567"/>
              <w:jc w:val="both"/>
              <w:rPr>
                <w:rFonts w:ascii="Times New Roman" w:eastAsia="Times New Roman" w:hAnsi="Times New Roman" w:cs="Times New Roman"/>
                <w:sz w:val="28"/>
                <w:szCs w:val="28"/>
                <w:lang w:val="kk-KZ"/>
              </w:rPr>
            </w:pPr>
            <w:r w:rsidRPr="004F1BA3">
              <w:rPr>
                <w:rFonts w:ascii="Times New Roman" w:eastAsia="Times New Roman" w:hAnsi="Times New Roman" w:cs="Times New Roman"/>
                <w:sz w:val="28"/>
                <w:szCs w:val="28"/>
              </w:rPr>
              <w:t>Гептан        С7Н</w:t>
            </w:r>
            <w:r w:rsidRPr="004F1BA3">
              <w:rPr>
                <w:rFonts w:ascii="Times New Roman" w:eastAsia="Times New Roman" w:hAnsi="Times New Roman" w:cs="Times New Roman"/>
                <w:sz w:val="28"/>
                <w:szCs w:val="28"/>
                <w:vertAlign w:val="subscript"/>
                <w:lang w:val="kk-KZ"/>
              </w:rPr>
              <w:t>16</w:t>
            </w:r>
          </w:p>
        </w:tc>
        <w:tc>
          <w:tcPr>
            <w:tcW w:w="1341" w:type="dxa"/>
            <w:tcBorders>
              <w:top w:val="single" w:sz="6" w:space="0" w:color="auto"/>
              <w:left w:val="single" w:sz="6" w:space="0" w:color="auto"/>
              <w:bottom w:val="single" w:sz="6" w:space="0" w:color="auto"/>
              <w:right w:val="single" w:sz="6" w:space="0" w:color="auto"/>
            </w:tcBorders>
            <w:shd w:val="clear" w:color="auto" w:fill="FFFFFF"/>
          </w:tcPr>
          <w:p w:rsidR="004F1BA3" w:rsidRPr="004F1BA3" w:rsidRDefault="004F1BA3" w:rsidP="004F1BA3">
            <w:pPr>
              <w:spacing w:after="0" w:line="240" w:lineRule="auto"/>
              <w:ind w:firstLine="567"/>
              <w:jc w:val="both"/>
              <w:rPr>
                <w:rFonts w:ascii="Times New Roman" w:eastAsia="Times New Roman" w:hAnsi="Times New Roman" w:cs="Times New Roman"/>
                <w:sz w:val="28"/>
                <w:szCs w:val="28"/>
              </w:rPr>
            </w:pPr>
            <w:r w:rsidRPr="004F1BA3">
              <w:rPr>
                <w:rFonts w:ascii="Times New Roman" w:eastAsia="Times New Roman" w:hAnsi="Times New Roman" w:cs="Times New Roman"/>
                <w:sz w:val="28"/>
                <w:szCs w:val="28"/>
              </w:rPr>
              <w:t>-</w:t>
            </w:r>
          </w:p>
        </w:tc>
        <w:tc>
          <w:tcPr>
            <w:tcW w:w="2558" w:type="dxa"/>
            <w:tcBorders>
              <w:top w:val="single" w:sz="6" w:space="0" w:color="auto"/>
              <w:left w:val="single" w:sz="6" w:space="0" w:color="auto"/>
              <w:bottom w:val="single" w:sz="6" w:space="0" w:color="auto"/>
              <w:right w:val="single" w:sz="6" w:space="0" w:color="auto"/>
            </w:tcBorders>
            <w:shd w:val="clear" w:color="auto" w:fill="FFFFFF"/>
          </w:tcPr>
          <w:p w:rsidR="004F1BA3" w:rsidRPr="004F1BA3" w:rsidRDefault="004F1BA3" w:rsidP="004F1BA3">
            <w:pPr>
              <w:spacing w:after="0" w:line="240" w:lineRule="auto"/>
              <w:ind w:firstLine="567"/>
              <w:jc w:val="both"/>
              <w:rPr>
                <w:rFonts w:ascii="Times New Roman" w:eastAsia="Times New Roman" w:hAnsi="Times New Roman" w:cs="Times New Roman"/>
                <w:sz w:val="28"/>
                <w:szCs w:val="28"/>
              </w:rPr>
            </w:pPr>
            <w:r w:rsidRPr="004F1BA3">
              <w:rPr>
                <w:rFonts w:ascii="Times New Roman" w:eastAsia="Times New Roman" w:hAnsi="Times New Roman" w:cs="Times New Roman"/>
                <w:sz w:val="28"/>
                <w:szCs w:val="28"/>
              </w:rPr>
              <w:t>3,0</w:t>
            </w:r>
          </w:p>
        </w:tc>
        <w:tc>
          <w:tcPr>
            <w:tcW w:w="1886" w:type="dxa"/>
            <w:tcBorders>
              <w:top w:val="single" w:sz="6" w:space="0" w:color="auto"/>
              <w:left w:val="single" w:sz="6" w:space="0" w:color="auto"/>
              <w:bottom w:val="single" w:sz="6" w:space="0" w:color="auto"/>
              <w:right w:val="single" w:sz="6" w:space="0" w:color="auto"/>
            </w:tcBorders>
            <w:shd w:val="clear" w:color="auto" w:fill="FFFFFF"/>
          </w:tcPr>
          <w:p w:rsidR="004F1BA3" w:rsidRPr="004F1BA3" w:rsidRDefault="004F1BA3" w:rsidP="004F1BA3">
            <w:pPr>
              <w:spacing w:after="0" w:line="240" w:lineRule="auto"/>
              <w:ind w:firstLine="567"/>
              <w:jc w:val="both"/>
              <w:rPr>
                <w:rFonts w:ascii="Times New Roman" w:eastAsia="Times New Roman" w:hAnsi="Times New Roman" w:cs="Times New Roman"/>
                <w:sz w:val="28"/>
                <w:szCs w:val="28"/>
              </w:rPr>
            </w:pPr>
            <w:r w:rsidRPr="004F1BA3">
              <w:rPr>
                <w:rFonts w:ascii="Times New Roman" w:eastAsia="Times New Roman" w:hAnsi="Times New Roman" w:cs="Times New Roman"/>
                <w:sz w:val="28"/>
                <w:szCs w:val="28"/>
              </w:rPr>
              <w:t>40</w:t>
            </w:r>
          </w:p>
        </w:tc>
      </w:tr>
    </w:tbl>
    <w:p w:rsidR="004F1BA3" w:rsidRPr="004F1BA3" w:rsidRDefault="004F1BA3" w:rsidP="004F1BA3">
      <w:pPr>
        <w:spacing w:after="0" w:line="240" w:lineRule="auto"/>
        <w:ind w:firstLine="567"/>
        <w:jc w:val="both"/>
        <w:rPr>
          <w:rFonts w:ascii="Times New Roman" w:eastAsia="Times New Roman" w:hAnsi="Times New Roman" w:cs="Times New Roman"/>
          <w:sz w:val="28"/>
          <w:szCs w:val="28"/>
        </w:rPr>
      </w:pPr>
    </w:p>
    <w:p w:rsidR="004F1BA3" w:rsidRPr="004F1BA3" w:rsidRDefault="004F1BA3" w:rsidP="004F1BA3">
      <w:pPr>
        <w:spacing w:after="0" w:line="240" w:lineRule="auto"/>
        <w:ind w:firstLine="567"/>
        <w:jc w:val="both"/>
        <w:rPr>
          <w:rFonts w:ascii="Times New Roman" w:eastAsia="Times New Roman" w:hAnsi="Times New Roman" w:cs="Times New Roman"/>
          <w:sz w:val="28"/>
          <w:szCs w:val="28"/>
        </w:rPr>
      </w:pPr>
    </w:p>
    <w:p w:rsidR="004F1BA3" w:rsidRPr="004F1BA3" w:rsidRDefault="004F1BA3" w:rsidP="004F1BA3">
      <w:pPr>
        <w:spacing w:after="0" w:line="240" w:lineRule="auto"/>
        <w:ind w:firstLine="567"/>
        <w:jc w:val="both"/>
        <w:rPr>
          <w:rFonts w:ascii="Times New Roman" w:eastAsia="Times New Roman" w:hAnsi="Times New Roman" w:cs="Times New Roman"/>
          <w:sz w:val="28"/>
          <w:szCs w:val="28"/>
          <w:lang w:val="kk-KZ"/>
        </w:rPr>
      </w:pPr>
    </w:p>
    <w:p w:rsidR="004F1BA3" w:rsidRPr="004F1BA3" w:rsidRDefault="004F1BA3" w:rsidP="004F1BA3">
      <w:pPr>
        <w:spacing w:after="0" w:line="240" w:lineRule="auto"/>
        <w:ind w:firstLine="567"/>
        <w:jc w:val="both"/>
        <w:rPr>
          <w:rFonts w:ascii="Times New Roman" w:eastAsia="Times New Roman" w:hAnsi="Times New Roman" w:cs="Times New Roman"/>
          <w:sz w:val="28"/>
          <w:szCs w:val="28"/>
          <w:lang w:val="kk-KZ"/>
        </w:rPr>
      </w:pPr>
    </w:p>
    <w:p w:rsidR="004F1BA3" w:rsidRPr="004F1BA3" w:rsidRDefault="004F1BA3" w:rsidP="004F1BA3">
      <w:pPr>
        <w:spacing w:after="0" w:line="240" w:lineRule="auto"/>
        <w:ind w:firstLine="567"/>
        <w:jc w:val="both"/>
        <w:rPr>
          <w:rFonts w:ascii="Times New Roman" w:eastAsia="Times New Roman" w:hAnsi="Times New Roman" w:cs="Times New Roman"/>
          <w:sz w:val="28"/>
          <w:szCs w:val="28"/>
          <w:lang w:val="kk-KZ"/>
        </w:rPr>
      </w:pPr>
    </w:p>
    <w:p w:rsidR="004F1BA3" w:rsidRPr="004F1BA3" w:rsidRDefault="004F1BA3" w:rsidP="004F1BA3">
      <w:pPr>
        <w:spacing w:after="0" w:line="240" w:lineRule="auto"/>
        <w:ind w:firstLine="567"/>
        <w:jc w:val="both"/>
        <w:rPr>
          <w:rFonts w:ascii="Times New Roman" w:eastAsia="Times New Roman" w:hAnsi="Times New Roman" w:cs="Times New Roman"/>
          <w:sz w:val="28"/>
          <w:szCs w:val="28"/>
          <w:lang w:val="kk-KZ"/>
        </w:rPr>
      </w:pPr>
    </w:p>
    <w:p w:rsidR="004F1BA3" w:rsidRPr="004F1BA3" w:rsidRDefault="004F1BA3" w:rsidP="004F1BA3">
      <w:pPr>
        <w:spacing w:after="0" w:line="240" w:lineRule="auto"/>
        <w:ind w:firstLine="567"/>
        <w:jc w:val="both"/>
        <w:rPr>
          <w:rFonts w:ascii="Times New Roman" w:eastAsia="Times New Roman" w:hAnsi="Times New Roman" w:cs="Times New Roman"/>
          <w:sz w:val="28"/>
          <w:szCs w:val="28"/>
          <w:lang w:val="kk-KZ"/>
        </w:rPr>
      </w:pPr>
    </w:p>
    <w:p w:rsidR="004F1BA3" w:rsidRPr="004F1BA3" w:rsidRDefault="004F1BA3" w:rsidP="004F1BA3">
      <w:pPr>
        <w:spacing w:after="0" w:line="240" w:lineRule="auto"/>
        <w:ind w:firstLine="567"/>
        <w:jc w:val="both"/>
        <w:rPr>
          <w:rFonts w:ascii="Times New Roman" w:eastAsia="Times New Roman" w:hAnsi="Times New Roman" w:cs="Times New Roman"/>
          <w:sz w:val="28"/>
          <w:szCs w:val="28"/>
          <w:lang w:val="kk-KZ"/>
        </w:rPr>
      </w:pPr>
    </w:p>
    <w:p w:rsidR="004F1BA3" w:rsidRPr="004F1BA3" w:rsidRDefault="004F1BA3" w:rsidP="004F1BA3">
      <w:pPr>
        <w:spacing w:after="0" w:line="240" w:lineRule="auto"/>
        <w:ind w:firstLine="567"/>
        <w:jc w:val="both"/>
        <w:rPr>
          <w:rFonts w:ascii="Times New Roman" w:eastAsia="Times New Roman" w:hAnsi="Times New Roman" w:cs="Times New Roman"/>
          <w:sz w:val="28"/>
          <w:szCs w:val="28"/>
          <w:lang w:val="kk-KZ"/>
        </w:rPr>
      </w:pPr>
    </w:p>
    <w:p w:rsidR="004F1BA3" w:rsidRPr="004F1BA3" w:rsidRDefault="004F1BA3" w:rsidP="004F1BA3">
      <w:pPr>
        <w:spacing w:after="0" w:line="240" w:lineRule="auto"/>
        <w:ind w:firstLine="567"/>
        <w:jc w:val="both"/>
        <w:rPr>
          <w:rFonts w:ascii="Times New Roman" w:eastAsia="Times New Roman" w:hAnsi="Times New Roman" w:cs="Times New Roman"/>
          <w:sz w:val="28"/>
          <w:szCs w:val="28"/>
          <w:lang w:val="kk-KZ"/>
        </w:rPr>
      </w:pPr>
    </w:p>
    <w:p w:rsidR="004F1BA3" w:rsidRPr="004F1BA3" w:rsidRDefault="004F1BA3" w:rsidP="004F1BA3">
      <w:pPr>
        <w:spacing w:after="0" w:line="240" w:lineRule="auto"/>
        <w:ind w:firstLine="567"/>
        <w:jc w:val="both"/>
        <w:rPr>
          <w:rFonts w:ascii="Times New Roman" w:eastAsia="Times New Roman" w:hAnsi="Times New Roman" w:cs="Times New Roman"/>
          <w:sz w:val="28"/>
          <w:szCs w:val="28"/>
          <w:lang w:val="kk-KZ"/>
        </w:rPr>
      </w:pPr>
    </w:p>
    <w:p w:rsidR="004F1BA3" w:rsidRPr="004F1BA3" w:rsidRDefault="004F1BA3" w:rsidP="004F1BA3">
      <w:pPr>
        <w:spacing w:after="0" w:line="240" w:lineRule="auto"/>
        <w:ind w:firstLine="567"/>
        <w:jc w:val="both"/>
        <w:rPr>
          <w:rFonts w:ascii="Times New Roman" w:eastAsia="Times New Roman" w:hAnsi="Times New Roman" w:cs="Times New Roman"/>
          <w:sz w:val="28"/>
          <w:szCs w:val="28"/>
          <w:lang w:val="kk-KZ"/>
        </w:rPr>
      </w:pPr>
    </w:p>
    <w:p w:rsidR="004F1BA3" w:rsidRPr="004F1BA3" w:rsidRDefault="004F1BA3" w:rsidP="004F1BA3">
      <w:pPr>
        <w:spacing w:after="0" w:line="240" w:lineRule="auto"/>
        <w:ind w:firstLine="567"/>
        <w:jc w:val="both"/>
        <w:rPr>
          <w:rFonts w:ascii="Times New Roman" w:eastAsia="Times New Roman" w:hAnsi="Times New Roman" w:cs="Times New Roman"/>
          <w:sz w:val="28"/>
          <w:szCs w:val="28"/>
          <w:lang w:val="kk-KZ"/>
        </w:rPr>
      </w:pPr>
      <w:r w:rsidRPr="004F1BA3">
        <w:rPr>
          <w:rFonts w:ascii="Times New Roman" w:eastAsia="Times New Roman" w:hAnsi="Times New Roman" w:cs="Times New Roman"/>
          <w:sz w:val="28"/>
          <w:szCs w:val="28"/>
          <w:lang w:val="kk-KZ"/>
        </w:rPr>
        <w:t xml:space="preserve"> Жоғарғы температурада мұнайдың өзі газ тәрізді  болуы ықтимал (гароконденсат).Жоғарғы қысымды  өте терең ортада ,көлемі 1м </w:t>
      </w:r>
      <w:r w:rsidRPr="004F1BA3">
        <w:rPr>
          <w:rFonts w:ascii="Times New Roman" w:eastAsia="Times New Roman" w:hAnsi="Times New Roman" w:cs="Times New Roman"/>
          <w:sz w:val="28"/>
          <w:szCs w:val="28"/>
          <w:vertAlign w:val="superscript"/>
          <w:lang w:val="kk-KZ"/>
        </w:rPr>
        <w:t>3</w:t>
      </w:r>
      <w:r w:rsidRPr="004F1BA3">
        <w:rPr>
          <w:rFonts w:ascii="Times New Roman" w:eastAsia="Times New Roman" w:hAnsi="Times New Roman" w:cs="Times New Roman"/>
          <w:sz w:val="28"/>
          <w:szCs w:val="28"/>
          <w:lang w:val="kk-KZ"/>
        </w:rPr>
        <w:t xml:space="preserve"> мұнай құрамында 200 м </w:t>
      </w:r>
      <w:r w:rsidRPr="004F1BA3">
        <w:rPr>
          <w:rFonts w:ascii="Times New Roman" w:eastAsia="Times New Roman" w:hAnsi="Times New Roman" w:cs="Times New Roman"/>
          <w:sz w:val="28"/>
          <w:szCs w:val="28"/>
          <w:vertAlign w:val="superscript"/>
          <w:lang w:val="kk-KZ"/>
        </w:rPr>
        <w:t>3</w:t>
      </w:r>
      <w:r w:rsidRPr="004F1BA3">
        <w:rPr>
          <w:rFonts w:ascii="Times New Roman" w:eastAsia="Times New Roman" w:hAnsi="Times New Roman" w:cs="Times New Roman"/>
          <w:sz w:val="28"/>
          <w:szCs w:val="28"/>
          <w:lang w:val="kk-KZ"/>
        </w:rPr>
        <w:t xml:space="preserve">  табиғи газ болуы ықтимал .</w:t>
      </w:r>
    </w:p>
    <w:p w:rsidR="004F1BA3" w:rsidRPr="004F1BA3" w:rsidRDefault="004F1BA3" w:rsidP="004F1BA3">
      <w:pPr>
        <w:spacing w:after="0" w:line="240" w:lineRule="auto"/>
        <w:ind w:firstLine="567"/>
        <w:jc w:val="both"/>
        <w:rPr>
          <w:rFonts w:ascii="Times New Roman" w:eastAsia="Times New Roman" w:hAnsi="Times New Roman" w:cs="Times New Roman"/>
          <w:sz w:val="28"/>
          <w:szCs w:val="28"/>
          <w:lang w:val="kk-KZ"/>
        </w:rPr>
      </w:pPr>
      <w:r w:rsidRPr="004F1BA3">
        <w:rPr>
          <w:rFonts w:ascii="Times New Roman" w:eastAsia="Times New Roman" w:hAnsi="Times New Roman" w:cs="Times New Roman"/>
          <w:sz w:val="28"/>
          <w:szCs w:val="28"/>
          <w:lang w:val="kk-KZ"/>
        </w:rPr>
        <w:t>Ұңғыма газды немесе мұнайлы  қабаттарды ашқанда  таужынысы бұзылысқа ұшырайды ,оның құрамындағы газ  бұрғылау ертіндісіне қосылып , жоғарғы жер бетіне шығады .</w:t>
      </w:r>
    </w:p>
    <w:p w:rsidR="004F1BA3" w:rsidRPr="004F1BA3" w:rsidRDefault="004F1BA3" w:rsidP="004F1BA3">
      <w:pPr>
        <w:spacing w:after="0" w:line="240" w:lineRule="auto"/>
        <w:ind w:firstLine="567"/>
        <w:jc w:val="both"/>
        <w:rPr>
          <w:rFonts w:ascii="Times New Roman" w:eastAsia="Times New Roman" w:hAnsi="Times New Roman" w:cs="Times New Roman"/>
          <w:sz w:val="28"/>
          <w:szCs w:val="28"/>
          <w:lang w:val="kk-KZ"/>
        </w:rPr>
      </w:pPr>
      <w:r w:rsidRPr="004F1BA3">
        <w:rPr>
          <w:rFonts w:ascii="Times New Roman" w:eastAsia="Times New Roman" w:hAnsi="Times New Roman" w:cs="Times New Roman"/>
          <w:sz w:val="28"/>
          <w:szCs w:val="28"/>
          <w:lang w:val="kk-KZ"/>
        </w:rPr>
        <w:t>Жер бетінде ертіндіні  газсыздандырып ,ондағы газдың мөлшері мен құрамын зеріттеу арқылы таужыныс құрамындағы  көмірсутек  газмөлшерін анықтауға болады.</w:t>
      </w:r>
    </w:p>
    <w:p w:rsidR="004F1BA3" w:rsidRPr="004F1BA3" w:rsidRDefault="004F1BA3" w:rsidP="004F1BA3">
      <w:pPr>
        <w:spacing w:after="0" w:line="240" w:lineRule="auto"/>
        <w:ind w:firstLine="567"/>
        <w:jc w:val="both"/>
        <w:rPr>
          <w:rFonts w:ascii="Times New Roman" w:eastAsia="Times New Roman" w:hAnsi="Times New Roman" w:cs="Times New Roman"/>
          <w:sz w:val="28"/>
          <w:szCs w:val="28"/>
          <w:lang w:val="kk-KZ"/>
        </w:rPr>
      </w:pPr>
      <w:r w:rsidRPr="004F1BA3">
        <w:rPr>
          <w:rFonts w:ascii="Times New Roman" w:eastAsia="Times New Roman" w:hAnsi="Times New Roman" w:cs="Times New Roman"/>
          <w:sz w:val="28"/>
          <w:szCs w:val="28"/>
          <w:lang w:val="kk-KZ"/>
        </w:rPr>
        <w:t xml:space="preserve"> Міне ,</w:t>
      </w:r>
      <w:r w:rsidRPr="004F1BA3">
        <w:rPr>
          <w:rFonts w:ascii="Times New Roman" w:eastAsia="Times New Roman" w:hAnsi="Times New Roman" w:cs="Times New Roman"/>
          <w:b/>
          <w:sz w:val="28"/>
          <w:szCs w:val="28"/>
          <w:lang w:val="kk-KZ"/>
        </w:rPr>
        <w:t>газды каротажды</w:t>
      </w:r>
      <w:r w:rsidRPr="004F1BA3">
        <w:rPr>
          <w:rFonts w:ascii="Times New Roman" w:eastAsia="Times New Roman" w:hAnsi="Times New Roman" w:cs="Times New Roman"/>
          <w:sz w:val="28"/>
          <w:szCs w:val="28"/>
          <w:lang w:val="kk-KZ"/>
        </w:rPr>
        <w:t xml:space="preserve">  жүргізудің негізгі мақсаты осында.</w:t>
      </w:r>
    </w:p>
    <w:p w:rsidR="004F1BA3" w:rsidRPr="004F1BA3" w:rsidRDefault="004F1BA3" w:rsidP="004F1BA3">
      <w:pPr>
        <w:spacing w:after="0" w:line="240" w:lineRule="auto"/>
        <w:ind w:firstLine="567"/>
        <w:jc w:val="both"/>
        <w:rPr>
          <w:rFonts w:ascii="Times New Roman" w:eastAsia="Times New Roman" w:hAnsi="Times New Roman" w:cs="Times New Roman"/>
          <w:sz w:val="28"/>
          <w:szCs w:val="28"/>
          <w:lang w:val="kk-KZ"/>
        </w:rPr>
      </w:pPr>
      <w:r w:rsidRPr="004F1BA3">
        <w:rPr>
          <w:rFonts w:ascii="Times New Roman" w:eastAsia="Times New Roman" w:hAnsi="Times New Roman" w:cs="Times New Roman"/>
          <w:sz w:val="28"/>
          <w:szCs w:val="28"/>
          <w:lang w:val="kk-KZ"/>
        </w:rPr>
        <w:t xml:space="preserve"> Бұрғылау ертіндісімен қоса жер бетіне ұңғымада майдаланған  таужыныстары  -  </w:t>
      </w:r>
      <w:r w:rsidRPr="004F1BA3">
        <w:rPr>
          <w:rFonts w:ascii="Times New Roman" w:eastAsia="Times New Roman" w:hAnsi="Times New Roman" w:cs="Times New Roman"/>
          <w:b/>
          <w:sz w:val="28"/>
          <w:szCs w:val="28"/>
          <w:lang w:val="kk-KZ"/>
        </w:rPr>
        <w:t>шлам да</w:t>
      </w:r>
      <w:r w:rsidRPr="004F1BA3">
        <w:rPr>
          <w:rFonts w:ascii="Times New Roman" w:eastAsia="Times New Roman" w:hAnsi="Times New Roman" w:cs="Times New Roman"/>
          <w:sz w:val="28"/>
          <w:szCs w:val="28"/>
          <w:lang w:val="kk-KZ"/>
        </w:rPr>
        <w:t xml:space="preserve"> шығарыла-ды.Мұндай кенорындарында  таужыныс шламыда  ультра күлгін сәулелерде  жарқылдайтын (</w:t>
      </w:r>
      <w:r w:rsidRPr="004F1BA3">
        <w:rPr>
          <w:rFonts w:ascii="Times New Roman" w:eastAsia="Times New Roman" w:hAnsi="Times New Roman" w:cs="Times New Roman"/>
          <w:i/>
          <w:sz w:val="28"/>
          <w:szCs w:val="28"/>
          <w:lang w:val="kk-KZ"/>
        </w:rPr>
        <w:t xml:space="preserve">люменес-ценция  -латын. </w:t>
      </w:r>
      <w:r w:rsidRPr="004F1BA3">
        <w:rPr>
          <w:rFonts w:ascii="Times New Roman" w:eastAsia="Times New Roman" w:hAnsi="Times New Roman" w:cs="Times New Roman"/>
          <w:b/>
          <w:i/>
          <w:sz w:val="28"/>
          <w:szCs w:val="28"/>
          <w:lang w:val="kk-KZ"/>
        </w:rPr>
        <w:t>Lumen-lumini</w:t>
      </w:r>
      <w:r w:rsidRPr="004F1BA3">
        <w:rPr>
          <w:rFonts w:ascii="Times New Roman" w:eastAsia="Times New Roman" w:hAnsi="Times New Roman" w:cs="Times New Roman"/>
          <w:i/>
          <w:sz w:val="28"/>
          <w:szCs w:val="28"/>
          <w:lang w:val="kk-KZ"/>
        </w:rPr>
        <w:t>s – жарық ,</w:t>
      </w:r>
      <w:r w:rsidRPr="004F1BA3">
        <w:rPr>
          <w:rFonts w:ascii="Times New Roman" w:eastAsia="Times New Roman" w:hAnsi="Times New Roman" w:cs="Times New Roman"/>
          <w:b/>
          <w:sz w:val="28"/>
          <w:szCs w:val="28"/>
          <w:lang w:val="kk-KZ"/>
        </w:rPr>
        <w:t xml:space="preserve"> еtsen</w:t>
      </w:r>
      <w:r w:rsidRPr="004F1BA3">
        <w:rPr>
          <w:rFonts w:ascii="Times New Roman" w:eastAsia="Times New Roman" w:hAnsi="Times New Roman" w:cs="Times New Roman"/>
          <w:sz w:val="28"/>
          <w:szCs w:val="28"/>
          <w:lang w:val="kk-KZ"/>
        </w:rPr>
        <w:t>-суфикс) тумдалған  заттар болды.</w:t>
      </w:r>
    </w:p>
    <w:p w:rsidR="004F1BA3" w:rsidRPr="004F1BA3" w:rsidRDefault="004F1BA3" w:rsidP="004F1BA3">
      <w:pPr>
        <w:spacing w:after="0" w:line="240" w:lineRule="auto"/>
        <w:ind w:firstLine="567"/>
        <w:jc w:val="both"/>
        <w:rPr>
          <w:rFonts w:ascii="Times New Roman" w:eastAsia="Calibri" w:hAnsi="Times New Roman" w:cs="Times New Roman"/>
          <w:sz w:val="28"/>
          <w:szCs w:val="28"/>
          <w:lang w:val="kk-KZ"/>
        </w:rPr>
      </w:pPr>
      <w:r w:rsidRPr="004F1BA3">
        <w:rPr>
          <w:rFonts w:ascii="Times New Roman" w:eastAsia="Calibri" w:hAnsi="Times New Roman" w:cs="Times New Roman"/>
          <w:sz w:val="28"/>
          <w:szCs w:val="28"/>
          <w:lang w:val="kk-KZ"/>
        </w:rPr>
        <w:t xml:space="preserve"> Бұрғылау шламы құрамындағы осындай битумдарды зерттеуге, газды каротаж бен бір уақытта люминесценттік-битуминологиялық талдау (ЛБА) жүргізіледі. ЛБА тəсілі бойынша жоғары нақтылықпен (0,01-0,005 %-ға дейін) мөлшері аз мұнайды, ал кейбір жағдайда жарқылдау түсі арқылы мұнайдың сапасын анықтауға болады. Жеңіл, майлы мұнайға ақшыл түс, ал ауыр, қою мұнайларға – қара қошқыл түс тəн .</w:t>
      </w:r>
    </w:p>
    <w:p w:rsidR="004F1BA3" w:rsidRPr="004F1BA3" w:rsidRDefault="004F1BA3" w:rsidP="004F1BA3">
      <w:pPr>
        <w:spacing w:after="0" w:line="240" w:lineRule="auto"/>
        <w:ind w:firstLine="567"/>
        <w:jc w:val="both"/>
        <w:rPr>
          <w:rFonts w:ascii="Times New Roman" w:eastAsia="Calibri" w:hAnsi="Times New Roman" w:cs="Times New Roman"/>
          <w:sz w:val="28"/>
          <w:szCs w:val="28"/>
          <w:lang w:val="kk-KZ"/>
        </w:rPr>
      </w:pPr>
      <w:r w:rsidRPr="004F1BA3">
        <w:rPr>
          <w:rFonts w:ascii="Times New Roman" w:eastAsia="Calibri" w:hAnsi="Times New Roman" w:cs="Times New Roman"/>
          <w:sz w:val="28"/>
          <w:szCs w:val="28"/>
          <w:lang w:val="kk-KZ"/>
        </w:rPr>
        <w:t>Люминесценттік-битуминологиялық талдау (ЛБА) жасау үшін ГТИ станциясы құрамында люминоскоп атаулы аспап бар.</w:t>
      </w:r>
    </w:p>
    <w:p w:rsidR="004F1BA3" w:rsidRPr="004F1BA3" w:rsidRDefault="004F1BA3" w:rsidP="004F1BA3">
      <w:pPr>
        <w:spacing w:after="0" w:line="240" w:lineRule="auto"/>
        <w:ind w:firstLine="567"/>
        <w:jc w:val="both"/>
        <w:rPr>
          <w:rFonts w:ascii="Times New Roman" w:eastAsia="Calibri" w:hAnsi="Times New Roman" w:cs="Times New Roman"/>
          <w:sz w:val="28"/>
          <w:szCs w:val="28"/>
          <w:lang w:val="kk-KZ"/>
        </w:rPr>
      </w:pPr>
      <w:r w:rsidRPr="004F1BA3">
        <w:rPr>
          <w:rFonts w:ascii="Times New Roman" w:eastAsia="Calibri" w:hAnsi="Times New Roman" w:cs="Times New Roman"/>
          <w:sz w:val="28"/>
          <w:szCs w:val="28"/>
          <w:lang w:val="kk-KZ"/>
        </w:rPr>
        <w:t>Оның ішінде сұйық сынама құйылған шыны түтік қондыратын жəне қатты сынамаларды зерттеуге арналған құрылғылар бар.Көлемі шамамен 200 см3 бұрғылау сынамасы ұңғыманың ернеуі аумағынан алынып, оны 2-3 рет таза сумен езіп, оның бір бөлігін шыны түтікке құядыда люминоскопта жылтырауын көзбен бақылайды. Зерттелетін сынаманың жылтырауын эталондық жылтыраумен салыстырып, осылай сынамадағы мұнайдың бар-жоғы жəне оның сапасы анықталады.</w:t>
      </w:r>
    </w:p>
    <w:tbl>
      <w:tblPr>
        <w:tblStyle w:val="a3"/>
        <w:tblW w:w="0" w:type="auto"/>
        <w:tblInd w:w="360" w:type="dxa"/>
        <w:tblLook w:val="04A0" w:firstRow="1" w:lastRow="0" w:firstColumn="1" w:lastColumn="0" w:noHBand="0" w:noVBand="1"/>
      </w:tblPr>
      <w:tblGrid>
        <w:gridCol w:w="8985"/>
      </w:tblGrid>
      <w:tr w:rsidR="004F1BA3" w:rsidRPr="004F1BA3" w:rsidTr="004C2C0D">
        <w:trPr>
          <w:trHeight w:val="2701"/>
        </w:trPr>
        <w:tc>
          <w:tcPr>
            <w:tcW w:w="9571" w:type="dxa"/>
          </w:tcPr>
          <w:p w:rsidR="004F1BA3" w:rsidRPr="004F1BA3" w:rsidRDefault="004F1BA3" w:rsidP="004F1BA3">
            <w:pPr>
              <w:spacing w:after="0" w:line="240" w:lineRule="auto"/>
              <w:ind w:firstLine="567"/>
              <w:jc w:val="both"/>
              <w:rPr>
                <w:rFonts w:ascii="Times New Roman" w:eastAsia="Calibri" w:hAnsi="Times New Roman" w:cs="Times New Roman"/>
                <w:sz w:val="28"/>
                <w:szCs w:val="28"/>
                <w:lang w:val="kk-KZ"/>
              </w:rPr>
            </w:pPr>
            <w:r w:rsidRPr="004F1BA3">
              <w:rPr>
                <w:rFonts w:ascii="Times New Roman" w:hAnsi="Times New Roman" w:cs="Times New Roman"/>
                <w:noProof/>
                <w:sz w:val="28"/>
                <w:szCs w:val="28"/>
              </w:rPr>
              <w:lastRenderedPageBreak/>
              <w:drawing>
                <wp:inline distT="0" distB="0" distL="0" distR="0" wp14:anchorId="0ED50D95" wp14:editId="1E76D8BC">
                  <wp:extent cx="5708468" cy="1763485"/>
                  <wp:effectExtent l="0" t="0" r="6985" b="8255"/>
                  <wp:docPr id="9232" name="Рисунок 3" descr="C:\Users\Нурлан\Desktop\Снимок.PNG"/>
                  <wp:cNvGraphicFramePr/>
                  <a:graphic xmlns:a="http://schemas.openxmlformats.org/drawingml/2006/main">
                    <a:graphicData uri="http://schemas.openxmlformats.org/drawingml/2006/picture">
                      <pic:pic xmlns:pic="http://schemas.openxmlformats.org/drawingml/2006/picture">
                        <pic:nvPicPr>
                          <pic:cNvPr id="4" name="Рисунок 3" descr="C:\Users\Нурлан\Desktop\Снимок.PNG"/>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17236" cy="1766194"/>
                          </a:xfrm>
                          <a:prstGeom prst="rect">
                            <a:avLst/>
                          </a:prstGeom>
                          <a:noFill/>
                          <a:ln>
                            <a:noFill/>
                          </a:ln>
                        </pic:spPr>
                      </pic:pic>
                    </a:graphicData>
                  </a:graphic>
                </wp:inline>
              </w:drawing>
            </w:r>
          </w:p>
        </w:tc>
      </w:tr>
      <w:tr w:rsidR="004F1BA3" w:rsidRPr="004F1BA3" w:rsidTr="004C2C0D">
        <w:tc>
          <w:tcPr>
            <w:tcW w:w="9571" w:type="dxa"/>
          </w:tcPr>
          <w:p w:rsidR="004F1BA3" w:rsidRPr="004F1BA3" w:rsidRDefault="004F1BA3" w:rsidP="004F1BA3">
            <w:pPr>
              <w:spacing w:after="0" w:line="240" w:lineRule="auto"/>
              <w:jc w:val="both"/>
              <w:rPr>
                <w:rFonts w:ascii="Times New Roman" w:eastAsia="Calibri" w:hAnsi="Times New Roman" w:cs="Times New Roman"/>
                <w:b/>
                <w:sz w:val="28"/>
                <w:szCs w:val="28"/>
                <w:lang w:val="kk-KZ"/>
              </w:rPr>
            </w:pPr>
            <w:r w:rsidRPr="004F1BA3">
              <w:rPr>
                <w:rFonts w:ascii="Times New Roman" w:eastAsia="Calibri" w:hAnsi="Times New Roman" w:cs="Times New Roman"/>
                <w:b/>
                <w:sz w:val="28"/>
                <w:szCs w:val="28"/>
                <w:lang w:val="kk-KZ"/>
              </w:rPr>
              <w:t>Автоматты газкаротажды станцияның газ-ауа желісінің схемасы</w:t>
            </w:r>
          </w:p>
        </w:tc>
      </w:tr>
    </w:tbl>
    <w:p w:rsidR="004F1BA3" w:rsidRPr="004F1BA3" w:rsidRDefault="004F1BA3" w:rsidP="004F1BA3">
      <w:pPr>
        <w:spacing w:after="0" w:line="240" w:lineRule="auto"/>
        <w:ind w:firstLine="567"/>
        <w:jc w:val="both"/>
        <w:rPr>
          <w:rFonts w:ascii="Times New Roman" w:eastAsia="Calibri" w:hAnsi="Times New Roman" w:cs="Times New Roman"/>
          <w:sz w:val="28"/>
          <w:szCs w:val="28"/>
          <w:lang w:val="kk-KZ"/>
        </w:rPr>
      </w:pPr>
    </w:p>
    <w:p w:rsidR="004F1BA3" w:rsidRPr="004F1BA3" w:rsidRDefault="004F1BA3" w:rsidP="004F1BA3">
      <w:pPr>
        <w:widowControl w:val="0"/>
        <w:shd w:val="clear" w:color="auto" w:fill="FFFFFF"/>
        <w:autoSpaceDE w:val="0"/>
        <w:autoSpaceDN w:val="0"/>
        <w:adjustRightInd w:val="0"/>
        <w:spacing w:after="0" w:line="240" w:lineRule="auto"/>
        <w:ind w:firstLine="567"/>
        <w:jc w:val="both"/>
        <w:rPr>
          <w:rFonts w:ascii="Times New Roman" w:eastAsia="Times New Roman" w:hAnsi="Times New Roman" w:cs="Times New Roman"/>
          <w:b/>
          <w:noProof/>
          <w:sz w:val="28"/>
          <w:szCs w:val="28"/>
          <w:u w:val="single"/>
          <w:lang w:val="kk-KZ"/>
        </w:rPr>
      </w:pPr>
      <w:r w:rsidRPr="004F1BA3">
        <w:rPr>
          <w:rFonts w:ascii="Times New Roman" w:eastAsia="Times New Roman" w:hAnsi="Times New Roman" w:cs="Times New Roman"/>
          <w:b/>
          <w:noProof/>
          <w:sz w:val="28"/>
          <w:szCs w:val="28"/>
          <w:u w:val="single"/>
          <w:lang w:val="kk-KZ"/>
        </w:rPr>
        <w:t>Газдық каротаж әдісінің  мәні.</w:t>
      </w:r>
    </w:p>
    <w:p w:rsidR="004F1BA3" w:rsidRPr="004F1BA3" w:rsidRDefault="004F1BA3" w:rsidP="004F1BA3">
      <w:pPr>
        <w:widowControl w:val="0"/>
        <w:shd w:val="clear" w:color="auto" w:fill="FFFFFF"/>
        <w:autoSpaceDE w:val="0"/>
        <w:autoSpaceDN w:val="0"/>
        <w:adjustRightInd w:val="0"/>
        <w:spacing w:after="0" w:line="240" w:lineRule="auto"/>
        <w:ind w:firstLine="567"/>
        <w:jc w:val="both"/>
        <w:rPr>
          <w:rFonts w:ascii="Times New Roman" w:eastAsia="Times New Roman" w:hAnsi="Times New Roman" w:cs="Times New Roman"/>
          <w:b/>
          <w:sz w:val="28"/>
          <w:szCs w:val="28"/>
          <w:lang w:val="kk-KZ"/>
        </w:rPr>
      </w:pPr>
    </w:p>
    <w:p w:rsidR="004F1BA3" w:rsidRPr="004F1BA3" w:rsidRDefault="004F1BA3" w:rsidP="004F1BA3">
      <w:pPr>
        <w:widowControl w:val="0"/>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8"/>
          <w:szCs w:val="28"/>
          <w:lang w:val="kk-KZ"/>
        </w:rPr>
      </w:pPr>
      <w:r w:rsidRPr="004F1BA3">
        <w:rPr>
          <w:rFonts w:ascii="Times New Roman" w:eastAsia="Times New Roman" w:hAnsi="Times New Roman" w:cs="Times New Roman"/>
          <w:noProof/>
          <w:sz w:val="28"/>
          <w:szCs w:val="28"/>
          <w:lang w:val="kk-KZ"/>
        </w:rPr>
        <w:t>Газдық каротаж бұрғылау үрдісінде қабаттардағы көмірсутек газдарын зерттеуге негізделген , оларды бұр-ғылаған кезде жуу сұиығына аиналады және жер бетіне тасымалданады  , онда тіркеледі және анализденеді.</w:t>
      </w:r>
    </w:p>
    <w:p w:rsidR="004F1BA3" w:rsidRPr="004F1BA3" w:rsidRDefault="004F1BA3" w:rsidP="004F1BA3">
      <w:pPr>
        <w:widowControl w:val="0"/>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8"/>
          <w:szCs w:val="28"/>
          <w:lang w:val="kk-KZ"/>
        </w:rPr>
      </w:pPr>
      <w:r w:rsidRPr="004F1BA3">
        <w:rPr>
          <w:rFonts w:ascii="Times New Roman" w:eastAsia="Times New Roman" w:hAnsi="Times New Roman" w:cs="Times New Roman"/>
          <w:noProof/>
          <w:sz w:val="28"/>
          <w:szCs w:val="28"/>
          <w:lang w:val="kk-KZ"/>
        </w:rPr>
        <w:t xml:space="preserve">Бұрғылау үрдісінде қабаттардағы газ, мұнаи және су әртүрлі </w:t>
      </w:r>
      <w:r w:rsidRPr="004F1BA3">
        <w:rPr>
          <w:rFonts w:ascii="Times New Roman" w:eastAsia="Times New Roman" w:hAnsi="Times New Roman" w:cs="Times New Roman"/>
          <w:noProof/>
          <w:spacing w:val="17"/>
          <w:sz w:val="28"/>
          <w:szCs w:val="28"/>
          <w:lang w:val="kk-KZ"/>
        </w:rPr>
        <w:t>жолдармен топырақты ертіндіге түсе алады.</w:t>
      </w:r>
    </w:p>
    <w:p w:rsidR="004F1BA3" w:rsidRPr="004F1BA3" w:rsidRDefault="004F1BA3" w:rsidP="004F1BA3">
      <w:pPr>
        <w:widowControl w:val="0"/>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8"/>
          <w:szCs w:val="28"/>
          <w:lang w:val="kk-KZ"/>
        </w:rPr>
      </w:pPr>
      <w:r w:rsidRPr="004F1BA3">
        <w:rPr>
          <w:rFonts w:ascii="Times New Roman" w:eastAsia="Times New Roman" w:hAnsi="Times New Roman" w:cs="Times New Roman"/>
          <w:noProof/>
          <w:sz w:val="28"/>
          <w:szCs w:val="28"/>
          <w:lang w:val="kk-KZ"/>
        </w:rPr>
        <w:t>Топырақты ертінді бағанының гидростатикалық қысымы қабаттың қысымынан жоғары болғанда, бүрғылау-дың қалыпты режимін сақтау жағдаиын да, қабаттардан газ немесе мұнаи  фильтрациясы болмаиды.</w:t>
      </w:r>
    </w:p>
    <w:p w:rsidR="004F1BA3" w:rsidRPr="004F1BA3" w:rsidRDefault="004F1BA3" w:rsidP="004F1BA3">
      <w:pPr>
        <w:widowControl w:val="0"/>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8"/>
          <w:szCs w:val="28"/>
          <w:lang w:val="kk-KZ"/>
        </w:rPr>
      </w:pPr>
      <w:r w:rsidRPr="004F1BA3">
        <w:rPr>
          <w:rFonts w:ascii="Times New Roman" w:eastAsia="Times New Roman" w:hAnsi="Times New Roman" w:cs="Times New Roman"/>
          <w:noProof/>
          <w:sz w:val="28"/>
          <w:szCs w:val="28"/>
          <w:lang w:val="kk-KZ"/>
        </w:rPr>
        <w:t xml:space="preserve">Құбырда топырақты ертіндіні газбен баиытылуы тек қана </w:t>
      </w:r>
      <w:r w:rsidRPr="004F1BA3">
        <w:rPr>
          <w:rFonts w:ascii="Times New Roman" w:eastAsia="Times New Roman" w:hAnsi="Times New Roman" w:cs="Times New Roman"/>
          <w:noProof/>
          <w:spacing w:val="17"/>
          <w:sz w:val="28"/>
          <w:szCs w:val="28"/>
          <w:lang w:val="kk-KZ"/>
        </w:rPr>
        <w:t>бұрғыланып алынған жыныстан болады.</w:t>
      </w:r>
    </w:p>
    <w:p w:rsidR="004F1BA3" w:rsidRPr="004F1BA3" w:rsidRDefault="004F1BA3" w:rsidP="004F1BA3">
      <w:pPr>
        <w:widowControl w:val="0"/>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8"/>
          <w:szCs w:val="28"/>
          <w:lang w:val="kk-KZ"/>
        </w:rPr>
      </w:pPr>
      <w:r w:rsidRPr="004F1BA3">
        <w:rPr>
          <w:rFonts w:ascii="Times New Roman" w:eastAsia="Times New Roman" w:hAnsi="Times New Roman" w:cs="Times New Roman"/>
          <w:noProof/>
          <w:sz w:val="28"/>
          <w:szCs w:val="28"/>
          <w:lang w:val="kk-KZ"/>
        </w:rPr>
        <w:t>Аз жылдамдықпен бүрғылау кезінде және қабатқа ертінді фильтрінің өтінуі кезінде озушы фильтрация өту мүмкін және жыныстардың бүрғыланып алынған көлемінде топырақты ертіндіге өтетін қабаттық флюидтің аз бөлігі ғана қалады .</w:t>
      </w:r>
    </w:p>
    <w:p w:rsidR="004F1BA3" w:rsidRPr="004F1BA3" w:rsidRDefault="004F1BA3" w:rsidP="004F1BA3">
      <w:pPr>
        <w:widowControl w:val="0"/>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8"/>
          <w:szCs w:val="28"/>
          <w:lang w:val="kk-KZ"/>
        </w:rPr>
      </w:pPr>
      <w:r w:rsidRPr="004F1BA3">
        <w:rPr>
          <w:rFonts w:ascii="Times New Roman" w:eastAsia="Times New Roman" w:hAnsi="Times New Roman" w:cs="Times New Roman"/>
          <w:noProof/>
          <w:sz w:val="28"/>
          <w:szCs w:val="28"/>
          <w:lang w:val="kk-KZ"/>
        </w:rPr>
        <w:t xml:space="preserve">Бұл құбылыс газдық каротаждың мәндерін (данныиларын) интерпретациялау </w:t>
      </w:r>
      <w:r w:rsidRPr="004F1BA3">
        <w:rPr>
          <w:rFonts w:ascii="Times New Roman" w:eastAsia="Times New Roman" w:hAnsi="Times New Roman" w:cs="Times New Roman"/>
          <w:noProof/>
          <w:spacing w:val="9"/>
          <w:sz w:val="28"/>
          <w:szCs w:val="28"/>
          <w:lang w:val="kk-KZ"/>
        </w:rPr>
        <w:t>кезінде ескеріледі.</w:t>
      </w:r>
    </w:p>
    <w:p w:rsidR="004F1BA3" w:rsidRPr="004F1BA3" w:rsidRDefault="004F1BA3" w:rsidP="004F1BA3">
      <w:pPr>
        <w:widowControl w:val="0"/>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8"/>
          <w:szCs w:val="28"/>
          <w:lang w:val="kk-KZ"/>
        </w:rPr>
      </w:pPr>
      <w:r w:rsidRPr="004F1BA3">
        <w:rPr>
          <w:rFonts w:ascii="Times New Roman" w:eastAsia="Times New Roman" w:hAnsi="Times New Roman" w:cs="Times New Roman"/>
          <w:noProof/>
          <w:sz w:val="28"/>
          <w:szCs w:val="28"/>
          <w:lang w:val="kk-KZ"/>
        </w:rPr>
        <w:t xml:space="preserve">Іздестіру жолында топырақты ертіндімен жер бетіне қысыммен </w:t>
      </w:r>
      <w:r w:rsidRPr="004F1BA3">
        <w:rPr>
          <w:rFonts w:ascii="Times New Roman" w:eastAsia="Times New Roman" w:hAnsi="Times New Roman" w:cs="Times New Roman"/>
          <w:noProof/>
          <w:spacing w:val="11"/>
          <w:sz w:val="28"/>
          <w:szCs w:val="28"/>
          <w:lang w:val="kk-KZ"/>
        </w:rPr>
        <w:t xml:space="preserve">температураның төмендеуінің нәтижесінде көмірсутек газдарының фазалық </w:t>
      </w:r>
      <w:r w:rsidRPr="004F1BA3">
        <w:rPr>
          <w:rFonts w:ascii="Times New Roman" w:eastAsia="Times New Roman" w:hAnsi="Times New Roman" w:cs="Times New Roman"/>
          <w:noProof/>
          <w:sz w:val="28"/>
          <w:szCs w:val="28"/>
          <w:lang w:val="kk-KZ"/>
        </w:rPr>
        <w:t xml:space="preserve">ауысулары жүреді .Бірақ газдың алғашқы қүрамы және компоненттік қүрамы </w:t>
      </w:r>
      <w:r w:rsidRPr="004F1BA3">
        <w:rPr>
          <w:rFonts w:ascii="Times New Roman" w:eastAsia="Times New Roman" w:hAnsi="Times New Roman" w:cs="Times New Roman"/>
          <w:noProof/>
          <w:spacing w:val="19"/>
          <w:sz w:val="28"/>
          <w:szCs w:val="28"/>
          <w:lang w:val="kk-KZ"/>
        </w:rPr>
        <w:t>әзгермеиді, ол жатыс түрін болжамдауға мүмкіндік береді.</w:t>
      </w:r>
    </w:p>
    <w:p w:rsidR="004F1BA3" w:rsidRPr="004F1BA3" w:rsidRDefault="004F1BA3" w:rsidP="004F1BA3">
      <w:pPr>
        <w:widowControl w:val="0"/>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4F1BA3">
        <w:rPr>
          <w:rFonts w:ascii="Times New Roman" w:eastAsia="Times New Roman" w:hAnsi="Times New Roman" w:cs="Times New Roman"/>
          <w:b/>
          <w:noProof/>
          <w:sz w:val="28"/>
          <w:szCs w:val="28"/>
        </w:rPr>
        <w:t xml:space="preserve">Газды анализдеуге арналған құралдар - газоанализаторлар деп </w:t>
      </w:r>
      <w:r w:rsidRPr="004F1BA3">
        <w:rPr>
          <w:rFonts w:ascii="Times New Roman" w:eastAsia="Times New Roman" w:hAnsi="Times New Roman" w:cs="Times New Roman"/>
          <w:b/>
          <w:noProof/>
          <w:spacing w:val="4"/>
          <w:sz w:val="28"/>
          <w:szCs w:val="28"/>
        </w:rPr>
        <w:t>аталады</w:t>
      </w:r>
      <w:r w:rsidRPr="004F1BA3">
        <w:rPr>
          <w:rFonts w:ascii="Times New Roman" w:eastAsia="Times New Roman" w:hAnsi="Times New Roman" w:cs="Times New Roman"/>
          <w:noProof/>
          <w:spacing w:val="4"/>
          <w:sz w:val="28"/>
          <w:szCs w:val="28"/>
        </w:rPr>
        <w:t>.</w:t>
      </w:r>
    </w:p>
    <w:p w:rsidR="004F1BA3" w:rsidRPr="004F1BA3" w:rsidRDefault="004F1BA3" w:rsidP="004F1BA3">
      <w:pPr>
        <w:widowControl w:val="0"/>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4F1BA3">
        <w:rPr>
          <w:rFonts w:ascii="Times New Roman" w:eastAsia="Times New Roman" w:hAnsi="Times New Roman" w:cs="Times New Roman"/>
          <w:noProof/>
          <w:sz w:val="28"/>
          <w:szCs w:val="28"/>
        </w:rPr>
        <w:t xml:space="preserve">Газдарды газоанализаторларда анализдеу үшін әртүрлі </w:t>
      </w:r>
      <w:r w:rsidRPr="004F1BA3">
        <w:rPr>
          <w:rFonts w:ascii="Times New Roman" w:eastAsia="Times New Roman" w:hAnsi="Times New Roman" w:cs="Times New Roman"/>
          <w:b/>
          <w:noProof/>
          <w:sz w:val="28"/>
          <w:szCs w:val="28"/>
        </w:rPr>
        <w:t>детекторлар қолданылады.Термохимиялық</w:t>
      </w:r>
      <w:r w:rsidRPr="004F1BA3">
        <w:rPr>
          <w:rFonts w:ascii="Times New Roman" w:eastAsia="Times New Roman" w:hAnsi="Times New Roman" w:cs="Times New Roman"/>
          <w:noProof/>
          <w:sz w:val="28"/>
          <w:szCs w:val="28"/>
        </w:rPr>
        <w:t>. Термохимиялық детектор қалыңдығы 0,05 мм спиральдан және кедергісі  0,75 - 0,8 Ом металл рамкада қатаитылған.</w:t>
      </w:r>
    </w:p>
    <w:p w:rsidR="004F1BA3" w:rsidRPr="004F1BA3" w:rsidRDefault="004F1BA3" w:rsidP="004F1BA3">
      <w:pPr>
        <w:widowControl w:val="0"/>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4F1BA3">
        <w:rPr>
          <w:rFonts w:ascii="Times New Roman" w:eastAsia="Times New Roman" w:hAnsi="Times New Roman" w:cs="Times New Roman"/>
          <w:noProof/>
          <w:spacing w:val="17"/>
          <w:sz w:val="28"/>
          <w:szCs w:val="28"/>
        </w:rPr>
        <w:t>Бұндаи детектордың ж</w:t>
      </w:r>
      <w:r w:rsidRPr="004F1BA3">
        <w:rPr>
          <w:rFonts w:ascii="Times New Roman" w:eastAsia="Times New Roman" w:hAnsi="Times New Roman" w:cs="Times New Roman"/>
          <w:noProof/>
          <w:spacing w:val="17"/>
          <w:sz w:val="28"/>
          <w:szCs w:val="28"/>
          <w:lang w:val="kk-KZ"/>
        </w:rPr>
        <w:t>ұ</w:t>
      </w:r>
      <w:r w:rsidRPr="004F1BA3">
        <w:rPr>
          <w:rFonts w:ascii="Times New Roman" w:eastAsia="Times New Roman" w:hAnsi="Times New Roman" w:cs="Times New Roman"/>
          <w:noProof/>
          <w:spacing w:val="17"/>
          <w:sz w:val="28"/>
          <w:szCs w:val="28"/>
        </w:rPr>
        <w:t xml:space="preserve">мыс істеу принципі платиналық спиральдің </w:t>
      </w:r>
      <w:r w:rsidRPr="004F1BA3">
        <w:rPr>
          <w:rFonts w:ascii="Times New Roman" w:eastAsia="Times New Roman" w:hAnsi="Times New Roman" w:cs="Times New Roman"/>
          <w:noProof/>
          <w:sz w:val="28"/>
          <w:szCs w:val="28"/>
        </w:rPr>
        <w:t xml:space="preserve">бетінде жалынсыз жанаргаздардың жану кезінде температураның өзгеруіне </w:t>
      </w:r>
      <w:r w:rsidRPr="004F1BA3">
        <w:rPr>
          <w:rFonts w:ascii="Times New Roman" w:eastAsia="Times New Roman" w:hAnsi="Times New Roman" w:cs="Times New Roman"/>
          <w:noProof/>
          <w:spacing w:val="5"/>
          <w:sz w:val="28"/>
          <w:szCs w:val="28"/>
        </w:rPr>
        <w:t>негізделген.</w:t>
      </w:r>
    </w:p>
    <w:p w:rsidR="004F1BA3" w:rsidRPr="004F1BA3" w:rsidRDefault="004F1BA3" w:rsidP="004F1BA3">
      <w:pPr>
        <w:widowControl w:val="0"/>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4F1BA3">
        <w:rPr>
          <w:rFonts w:ascii="Times New Roman" w:eastAsia="Times New Roman" w:hAnsi="Times New Roman" w:cs="Times New Roman"/>
          <w:noProof/>
          <w:sz w:val="28"/>
          <w:szCs w:val="28"/>
        </w:rPr>
        <w:t>Суммалы газды анализ газ-ауалы қосындыда көмірсутек газының суммарлы құрамын анықтауға келтірілген.</w:t>
      </w:r>
    </w:p>
    <w:p w:rsidR="004F1BA3" w:rsidRPr="004F1BA3" w:rsidRDefault="004F1BA3" w:rsidP="004F1BA3">
      <w:pPr>
        <w:widowControl w:val="0"/>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4F1BA3">
        <w:rPr>
          <w:rFonts w:ascii="Times New Roman" w:eastAsia="Times New Roman" w:hAnsi="Times New Roman" w:cs="Times New Roman"/>
          <w:noProof/>
          <w:spacing w:val="14"/>
          <w:sz w:val="28"/>
          <w:szCs w:val="28"/>
        </w:rPr>
        <w:t xml:space="preserve">Газокаротажды станциялардың соңы модельдерінде Гсум мөлшерін </w:t>
      </w:r>
      <w:r w:rsidRPr="004F1BA3">
        <w:rPr>
          <w:rFonts w:ascii="Times New Roman" w:eastAsia="Times New Roman" w:hAnsi="Times New Roman" w:cs="Times New Roman"/>
          <w:noProof/>
          <w:sz w:val="28"/>
          <w:szCs w:val="28"/>
        </w:rPr>
        <w:t>анықтауға арналған детектор ретінде катарометр қолданылады-</w:t>
      </w:r>
      <w:r w:rsidRPr="004F1BA3">
        <w:rPr>
          <w:rFonts w:ascii="Times New Roman" w:eastAsia="Times New Roman" w:hAnsi="Times New Roman" w:cs="Times New Roman"/>
          <w:noProof/>
          <w:sz w:val="28"/>
          <w:szCs w:val="28"/>
        </w:rPr>
        <w:lastRenderedPageBreak/>
        <w:t xml:space="preserve">жылуөткізгіштік </w:t>
      </w:r>
      <w:r w:rsidRPr="004F1BA3">
        <w:rPr>
          <w:rFonts w:ascii="Times New Roman" w:eastAsia="Times New Roman" w:hAnsi="Times New Roman" w:cs="Times New Roman"/>
          <w:noProof/>
          <w:spacing w:val="10"/>
          <w:sz w:val="28"/>
          <w:szCs w:val="28"/>
        </w:rPr>
        <w:t>боиынша   детектор.</w:t>
      </w:r>
    </w:p>
    <w:p w:rsidR="004F1BA3" w:rsidRPr="004F1BA3" w:rsidRDefault="004F1BA3" w:rsidP="004F1BA3">
      <w:pPr>
        <w:widowControl w:val="0"/>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4F1BA3">
        <w:rPr>
          <w:rFonts w:ascii="Times New Roman" w:eastAsia="Times New Roman" w:hAnsi="Times New Roman" w:cs="Times New Roman"/>
          <w:noProof/>
          <w:sz w:val="28"/>
          <w:szCs w:val="28"/>
        </w:rPr>
        <w:t>Ка</w:t>
      </w:r>
      <w:r w:rsidRPr="004F1BA3">
        <w:rPr>
          <w:rFonts w:ascii="Times New Roman" w:eastAsia="Times New Roman" w:hAnsi="Times New Roman" w:cs="Times New Roman"/>
          <w:noProof/>
          <w:sz w:val="28"/>
          <w:szCs w:val="28"/>
          <w:lang w:val="kk-KZ"/>
        </w:rPr>
        <w:t>т</w:t>
      </w:r>
      <w:r w:rsidRPr="004F1BA3">
        <w:rPr>
          <w:rFonts w:ascii="Times New Roman" w:eastAsia="Times New Roman" w:hAnsi="Times New Roman" w:cs="Times New Roman"/>
          <w:noProof/>
          <w:sz w:val="28"/>
          <w:szCs w:val="28"/>
        </w:rPr>
        <w:t>орометрдің істеу принципі электр тоғын өткізгенде қыздырылған кедергінің сезгіш элементінің өзгеруіне негізделген.</w:t>
      </w:r>
    </w:p>
    <w:p w:rsidR="004F1BA3" w:rsidRPr="004F1BA3" w:rsidRDefault="004F1BA3" w:rsidP="004F1BA3">
      <w:pPr>
        <w:widowControl w:val="0"/>
        <w:shd w:val="clear" w:color="auto" w:fill="FFFFFF"/>
        <w:autoSpaceDE w:val="0"/>
        <w:autoSpaceDN w:val="0"/>
        <w:adjustRightInd w:val="0"/>
        <w:spacing w:after="0" w:line="240" w:lineRule="auto"/>
        <w:ind w:firstLine="567"/>
        <w:jc w:val="both"/>
        <w:rPr>
          <w:rFonts w:ascii="Times New Roman" w:eastAsia="Times New Roman" w:hAnsi="Times New Roman" w:cs="Times New Roman"/>
          <w:noProof/>
          <w:spacing w:val="13"/>
          <w:sz w:val="28"/>
          <w:szCs w:val="28"/>
        </w:rPr>
      </w:pPr>
      <w:r w:rsidRPr="004F1BA3">
        <w:rPr>
          <w:rFonts w:ascii="Times New Roman" w:eastAsia="Times New Roman" w:hAnsi="Times New Roman" w:cs="Times New Roman"/>
          <w:noProof/>
          <w:spacing w:val="13"/>
          <w:sz w:val="28"/>
          <w:szCs w:val="28"/>
        </w:rPr>
        <w:t>Катарометр блок түрінде жасалған, онда екі бөлек камерада жүмысшы және компенсационды сезгіш элементтер орнатылған.</w:t>
      </w:r>
    </w:p>
    <w:p w:rsidR="004F1BA3" w:rsidRPr="004F1BA3" w:rsidRDefault="004F1BA3" w:rsidP="004F1BA3">
      <w:pPr>
        <w:widowControl w:val="0"/>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8"/>
          <w:szCs w:val="28"/>
          <w:lang w:val="kk-KZ"/>
        </w:rPr>
      </w:pPr>
      <w:r w:rsidRPr="004F1BA3">
        <w:rPr>
          <w:rFonts w:ascii="Times New Roman" w:eastAsia="Times New Roman" w:hAnsi="Times New Roman" w:cs="Times New Roman"/>
          <w:noProof/>
          <w:sz w:val="28"/>
          <w:szCs w:val="28"/>
          <w:lang w:val="kk-KZ"/>
        </w:rPr>
        <w:t xml:space="preserve">Суммалы газоанализатордың өлшеу схемасы тұрақты тоқтың шығынымен анализденетін газоауалы қосынды өтетін жұмыс камерасының сезгіш элементі . екіштті жағы осындаи </w:t>
      </w:r>
      <w:r w:rsidRPr="004F1BA3">
        <w:rPr>
          <w:rFonts w:ascii="Times New Roman" w:eastAsia="Times New Roman" w:hAnsi="Times New Roman" w:cs="Times New Roman"/>
          <w:bCs/>
          <w:noProof/>
          <w:sz w:val="28"/>
          <w:szCs w:val="28"/>
          <w:lang w:val="kk-KZ"/>
        </w:rPr>
        <w:t xml:space="preserve">шығынменауа өтетін </w:t>
      </w:r>
      <w:r w:rsidRPr="004F1BA3">
        <w:rPr>
          <w:rFonts w:ascii="Times New Roman" w:eastAsia="Times New Roman" w:hAnsi="Times New Roman" w:cs="Times New Roman"/>
          <w:noProof/>
          <w:sz w:val="28"/>
          <w:szCs w:val="28"/>
          <w:lang w:val="kk-KZ"/>
        </w:rPr>
        <w:t xml:space="preserve">компенсационлы </w:t>
      </w:r>
      <w:r w:rsidRPr="004F1BA3">
        <w:rPr>
          <w:rFonts w:ascii="Times New Roman" w:eastAsia="Times New Roman" w:hAnsi="Times New Roman" w:cs="Times New Roman"/>
          <w:noProof/>
          <w:spacing w:val="13"/>
          <w:sz w:val="28"/>
          <w:szCs w:val="28"/>
          <w:lang w:val="kk-KZ"/>
        </w:rPr>
        <w:t>камераның сезгіш злементі.</w:t>
      </w:r>
    </w:p>
    <w:p w:rsidR="004F1BA3" w:rsidRPr="004F1BA3" w:rsidRDefault="004F1BA3" w:rsidP="004F1BA3">
      <w:pPr>
        <w:widowControl w:val="0"/>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8"/>
          <w:szCs w:val="28"/>
          <w:lang w:val="kk-KZ"/>
        </w:rPr>
      </w:pPr>
      <w:r w:rsidRPr="004F1BA3">
        <w:rPr>
          <w:rFonts w:ascii="Times New Roman" w:eastAsia="Times New Roman" w:hAnsi="Times New Roman" w:cs="Times New Roman"/>
          <w:noProof/>
          <w:spacing w:val="11"/>
          <w:sz w:val="28"/>
          <w:szCs w:val="28"/>
          <w:lang w:val="kk-KZ"/>
        </w:rPr>
        <w:t xml:space="preserve">Анализ температурасында көмірсутек газдарының жылуөткізгіштігі ауа </w:t>
      </w:r>
      <w:r w:rsidRPr="004F1BA3">
        <w:rPr>
          <w:rFonts w:ascii="Times New Roman" w:eastAsia="Times New Roman" w:hAnsi="Times New Roman" w:cs="Times New Roman"/>
          <w:noProof/>
          <w:sz w:val="28"/>
          <w:szCs w:val="28"/>
          <w:lang w:val="kk-KZ"/>
        </w:rPr>
        <w:t xml:space="preserve">жылу өткізгіштігінен жоғары болғандықтан , температура, және компенсационды камерада кедергісі газо-ауалы қосындыдағы көмірсутек </w:t>
      </w:r>
      <w:r w:rsidRPr="004F1BA3">
        <w:rPr>
          <w:rFonts w:ascii="Times New Roman" w:eastAsia="Times New Roman" w:hAnsi="Times New Roman" w:cs="Times New Roman"/>
          <w:noProof/>
          <w:spacing w:val="11"/>
          <w:sz w:val="28"/>
          <w:szCs w:val="28"/>
          <w:lang w:val="kk-KZ"/>
        </w:rPr>
        <w:t>газдарының концентрациясына   пропорционалды болады.</w:t>
      </w:r>
    </w:p>
    <w:p w:rsidR="004F1BA3" w:rsidRPr="004F1BA3" w:rsidRDefault="004F1BA3" w:rsidP="004F1BA3">
      <w:pPr>
        <w:widowControl w:val="0"/>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8"/>
          <w:szCs w:val="28"/>
          <w:lang w:val="kk-KZ"/>
        </w:rPr>
      </w:pPr>
      <w:r w:rsidRPr="004F1BA3">
        <w:rPr>
          <w:rFonts w:ascii="Times New Roman" w:eastAsia="Times New Roman" w:hAnsi="Times New Roman" w:cs="Times New Roman"/>
          <w:noProof/>
          <w:sz w:val="28"/>
          <w:szCs w:val="28"/>
          <w:lang w:val="kk-KZ"/>
        </w:rPr>
        <w:t xml:space="preserve">Компонентті газды анализ. Газо-ауалы қосындының компонентті анализіне хромотермограф қолданылады. Оның негізгі бөліктері дозатор </w:t>
      </w:r>
      <w:r w:rsidRPr="004F1BA3">
        <w:rPr>
          <w:rFonts w:ascii="Times New Roman" w:eastAsia="Times New Roman" w:hAnsi="Times New Roman" w:cs="Times New Roman"/>
          <w:noProof/>
          <w:spacing w:val="8"/>
          <w:sz w:val="28"/>
          <w:szCs w:val="28"/>
          <w:lang w:val="kk-KZ"/>
        </w:rPr>
        <w:t>краны, бөлгіш колонка, газоанализатор.</w:t>
      </w:r>
    </w:p>
    <w:p w:rsidR="004F1BA3" w:rsidRPr="004F1BA3" w:rsidRDefault="004F1BA3" w:rsidP="004F1BA3">
      <w:pPr>
        <w:widowControl w:val="0"/>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8"/>
          <w:szCs w:val="28"/>
          <w:lang w:val="kk-KZ"/>
        </w:rPr>
      </w:pPr>
      <w:r w:rsidRPr="004F1BA3">
        <w:rPr>
          <w:rFonts w:ascii="Times New Roman" w:eastAsia="Times New Roman" w:hAnsi="Times New Roman" w:cs="Times New Roman"/>
          <w:noProof/>
          <w:sz w:val="28"/>
          <w:szCs w:val="28"/>
          <w:lang w:val="kk-KZ"/>
        </w:rPr>
        <w:t>Хромотермограф дозаторының краны арқылы газо-ауалы қосынды ағады, белгілі   көлемнің   дозатор-трубкасын периодты түрде қосуға арналған</w:t>
      </w:r>
    </w:p>
    <w:p w:rsidR="004F1BA3" w:rsidRPr="004F1BA3" w:rsidRDefault="004F1BA3" w:rsidP="004F1BA3">
      <w:pPr>
        <w:widowControl w:val="0"/>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8"/>
          <w:szCs w:val="28"/>
          <w:lang w:val="kk-KZ"/>
        </w:rPr>
      </w:pPr>
      <w:r w:rsidRPr="004F1BA3">
        <w:rPr>
          <w:rFonts w:ascii="Times New Roman" w:eastAsia="Times New Roman" w:hAnsi="Times New Roman" w:cs="Times New Roman"/>
          <w:noProof/>
          <w:spacing w:val="6"/>
          <w:sz w:val="28"/>
          <w:szCs w:val="28"/>
          <w:lang w:val="kk-KZ"/>
        </w:rPr>
        <w:t xml:space="preserve">Бөлгіш колонка шірімеитін болат трубкадан тұрады, сорбентпен жоғары </w:t>
      </w:r>
      <w:r w:rsidRPr="004F1BA3">
        <w:rPr>
          <w:rFonts w:ascii="Times New Roman" w:eastAsia="Times New Roman" w:hAnsi="Times New Roman" w:cs="Times New Roman"/>
          <w:noProof/>
          <w:sz w:val="28"/>
          <w:szCs w:val="28"/>
          <w:lang w:val="kk-KZ"/>
        </w:rPr>
        <w:t>сорбционды қабілеті бар жоғарыдисперсті затпен толтырылған.</w:t>
      </w:r>
    </w:p>
    <w:p w:rsidR="004F1BA3" w:rsidRPr="004F1BA3" w:rsidRDefault="004F1BA3" w:rsidP="004F1BA3">
      <w:pPr>
        <w:widowControl w:val="0"/>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8"/>
          <w:szCs w:val="28"/>
          <w:lang w:val="kk-KZ"/>
        </w:rPr>
      </w:pPr>
      <w:r w:rsidRPr="004F1BA3">
        <w:rPr>
          <w:rFonts w:ascii="Times New Roman" w:eastAsia="Times New Roman" w:hAnsi="Times New Roman" w:cs="Times New Roman"/>
          <w:noProof/>
          <w:sz w:val="28"/>
          <w:szCs w:val="28"/>
          <w:lang w:val="kk-KZ"/>
        </w:rPr>
        <w:t xml:space="preserve">Компонентті анализ жүргізу үшін, анализденетін газо-ауалы қосындымен </w:t>
      </w:r>
      <w:r w:rsidRPr="004F1BA3">
        <w:rPr>
          <w:rFonts w:ascii="Times New Roman" w:eastAsia="Times New Roman" w:hAnsi="Times New Roman" w:cs="Times New Roman"/>
          <w:noProof/>
          <w:spacing w:val="21"/>
          <w:sz w:val="28"/>
          <w:szCs w:val="28"/>
          <w:lang w:val="kk-KZ"/>
        </w:rPr>
        <w:t xml:space="preserve">толтырылған дозаторды оның кранының кемегімен бөлгіш калонкаға </w:t>
      </w:r>
      <w:r w:rsidRPr="004F1BA3">
        <w:rPr>
          <w:rFonts w:ascii="Times New Roman" w:eastAsia="Times New Roman" w:hAnsi="Times New Roman" w:cs="Times New Roman"/>
          <w:noProof/>
          <w:spacing w:val="15"/>
          <w:sz w:val="28"/>
          <w:szCs w:val="28"/>
          <w:lang w:val="kk-KZ"/>
        </w:rPr>
        <w:t xml:space="preserve">жалғастырады және дозатормен калонканы компрессордың ауа сызығына </w:t>
      </w:r>
      <w:r w:rsidRPr="004F1BA3">
        <w:rPr>
          <w:rFonts w:ascii="Times New Roman" w:eastAsia="Times New Roman" w:hAnsi="Times New Roman" w:cs="Times New Roman"/>
          <w:noProof/>
          <w:sz w:val="28"/>
          <w:szCs w:val="28"/>
          <w:lang w:val="kk-KZ"/>
        </w:rPr>
        <w:t xml:space="preserve">қосады.Ауа ағыны газдардың анализденетін қосындысын сорбенқа әкеледі, ары қараи камераны ауамен үрлеу нәтижесінде анализденетін қосынды </w:t>
      </w:r>
      <w:r w:rsidRPr="004F1BA3">
        <w:rPr>
          <w:rFonts w:ascii="Times New Roman" w:eastAsia="Times New Roman" w:hAnsi="Times New Roman" w:cs="Times New Roman"/>
          <w:noProof/>
          <w:spacing w:val="13"/>
          <w:sz w:val="28"/>
          <w:szCs w:val="28"/>
          <w:lang w:val="kk-KZ"/>
        </w:rPr>
        <w:t>компенттерге бөлінеді.</w:t>
      </w:r>
    </w:p>
    <w:p w:rsidR="004F1BA3" w:rsidRPr="004F1BA3" w:rsidRDefault="004F1BA3" w:rsidP="004F1BA3">
      <w:pPr>
        <w:widowControl w:val="0"/>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8"/>
          <w:szCs w:val="28"/>
          <w:lang w:val="kk-KZ"/>
        </w:rPr>
      </w:pPr>
      <w:r w:rsidRPr="004F1BA3">
        <w:rPr>
          <w:rFonts w:ascii="Times New Roman" w:eastAsia="Times New Roman" w:hAnsi="Times New Roman" w:cs="Times New Roman"/>
          <w:noProof/>
          <w:sz w:val="28"/>
          <w:szCs w:val="28"/>
          <w:lang w:val="kk-KZ"/>
        </w:rPr>
        <w:t xml:space="preserve">Колонканы қыздыру оныңболат трубкасынан электр тогын өткізу арқылы және оның берілген программа боиынша өзгерісі арқылы </w:t>
      </w:r>
      <w:r w:rsidRPr="004F1BA3">
        <w:rPr>
          <w:rFonts w:ascii="Times New Roman" w:eastAsia="Times New Roman" w:hAnsi="Times New Roman" w:cs="Times New Roman"/>
          <w:noProof/>
          <w:spacing w:val="5"/>
          <w:sz w:val="28"/>
          <w:szCs w:val="28"/>
          <w:lang w:val="kk-KZ"/>
        </w:rPr>
        <w:t>өткізіледі.</w:t>
      </w:r>
    </w:p>
    <w:p w:rsidR="004F1BA3" w:rsidRPr="004F1BA3" w:rsidRDefault="004F1BA3" w:rsidP="004F1BA3">
      <w:pPr>
        <w:autoSpaceDE w:val="0"/>
        <w:autoSpaceDN w:val="0"/>
        <w:adjustRightInd w:val="0"/>
        <w:spacing w:after="0" w:line="240" w:lineRule="auto"/>
        <w:ind w:firstLine="567"/>
        <w:jc w:val="both"/>
        <w:rPr>
          <w:rFonts w:ascii="Times New Roman" w:eastAsia="TimesNewRomanPSMT" w:hAnsi="Times New Roman" w:cs="Times New Roman"/>
          <w:b/>
          <w:i/>
          <w:sz w:val="28"/>
          <w:szCs w:val="28"/>
          <w:lang w:val="kk-KZ"/>
        </w:rPr>
      </w:pPr>
      <w:r w:rsidRPr="004F1BA3">
        <w:rPr>
          <w:rFonts w:ascii="Times New Roman" w:eastAsia="TimesNewRomanPSMT" w:hAnsi="Times New Roman" w:cs="Times New Roman"/>
          <w:b/>
          <w:i/>
          <w:sz w:val="28"/>
          <w:szCs w:val="28"/>
          <w:lang w:val="kk-KZ"/>
        </w:rPr>
        <w:t>Газокаротаждың қолданылыуы:</w:t>
      </w:r>
    </w:p>
    <w:p w:rsidR="004F1BA3" w:rsidRPr="004F1BA3" w:rsidRDefault="004F1BA3" w:rsidP="004F1BA3">
      <w:pPr>
        <w:autoSpaceDE w:val="0"/>
        <w:autoSpaceDN w:val="0"/>
        <w:adjustRightInd w:val="0"/>
        <w:spacing w:after="0" w:line="240" w:lineRule="auto"/>
        <w:ind w:firstLine="567"/>
        <w:jc w:val="both"/>
        <w:rPr>
          <w:rFonts w:ascii="Times New Roman" w:eastAsia="TimesNewRomanPSMT" w:hAnsi="Times New Roman" w:cs="Times New Roman"/>
          <w:sz w:val="28"/>
          <w:szCs w:val="28"/>
          <w:lang w:val="kk-KZ"/>
        </w:rPr>
      </w:pPr>
      <w:r w:rsidRPr="004F1BA3">
        <w:rPr>
          <w:rFonts w:ascii="Times New Roman" w:eastAsia="TimesNewRomanPSMT" w:hAnsi="Times New Roman" w:cs="Times New Roman"/>
          <w:sz w:val="28"/>
          <w:szCs w:val="28"/>
          <w:lang w:val="kk-KZ"/>
        </w:rPr>
        <w:t>1).Мұнай мен газ перспективасын айқындау</w:t>
      </w:r>
    </w:p>
    <w:p w:rsidR="004F1BA3" w:rsidRPr="004F1BA3" w:rsidRDefault="004F1BA3" w:rsidP="004F1BA3">
      <w:pPr>
        <w:autoSpaceDE w:val="0"/>
        <w:autoSpaceDN w:val="0"/>
        <w:adjustRightInd w:val="0"/>
        <w:spacing w:after="0" w:line="240" w:lineRule="auto"/>
        <w:ind w:firstLine="567"/>
        <w:jc w:val="both"/>
        <w:rPr>
          <w:rFonts w:ascii="Times New Roman" w:eastAsia="TimesNewRomanPSMT" w:hAnsi="Times New Roman" w:cs="Times New Roman"/>
          <w:sz w:val="28"/>
          <w:szCs w:val="28"/>
          <w:lang w:val="kk-KZ"/>
        </w:rPr>
      </w:pPr>
      <w:r w:rsidRPr="004F1BA3">
        <w:rPr>
          <w:rFonts w:ascii="Times New Roman" w:eastAsia="TimesNewRomanPSMT" w:hAnsi="Times New Roman" w:cs="Times New Roman"/>
          <w:sz w:val="28"/>
          <w:szCs w:val="28"/>
          <w:lang w:val="kk-KZ"/>
        </w:rPr>
        <w:t>2).Олардың қанығу сипаттамасы анықтау</w:t>
      </w:r>
    </w:p>
    <w:p w:rsidR="004F1BA3" w:rsidRPr="004F1BA3" w:rsidRDefault="004F1BA3" w:rsidP="004F1BA3">
      <w:pPr>
        <w:autoSpaceDE w:val="0"/>
        <w:autoSpaceDN w:val="0"/>
        <w:adjustRightInd w:val="0"/>
        <w:spacing w:after="0" w:line="240" w:lineRule="auto"/>
        <w:ind w:firstLine="567"/>
        <w:jc w:val="both"/>
        <w:rPr>
          <w:rFonts w:ascii="Times New Roman" w:eastAsia="TimesNewRomanPSMT" w:hAnsi="Times New Roman" w:cs="Times New Roman"/>
          <w:sz w:val="28"/>
          <w:szCs w:val="28"/>
          <w:lang w:val="kk-KZ"/>
        </w:rPr>
      </w:pPr>
      <w:r w:rsidRPr="004F1BA3">
        <w:rPr>
          <w:rFonts w:ascii="Times New Roman" w:eastAsia="TimesNewRomanPSMT" w:hAnsi="Times New Roman" w:cs="Times New Roman"/>
          <w:sz w:val="28"/>
          <w:szCs w:val="28"/>
          <w:lang w:val="kk-KZ"/>
        </w:rPr>
        <w:t>3).Апатты жағдайларды алдын алу</w:t>
      </w:r>
    </w:p>
    <w:p w:rsidR="004F1BA3" w:rsidRPr="004F1BA3" w:rsidRDefault="004F1BA3" w:rsidP="004F1BA3">
      <w:pPr>
        <w:autoSpaceDE w:val="0"/>
        <w:autoSpaceDN w:val="0"/>
        <w:adjustRightInd w:val="0"/>
        <w:spacing w:after="0" w:line="240" w:lineRule="auto"/>
        <w:ind w:firstLine="567"/>
        <w:jc w:val="both"/>
        <w:rPr>
          <w:rFonts w:ascii="Times New Roman" w:eastAsia="TimesNewRomanPSMT" w:hAnsi="Times New Roman" w:cs="Times New Roman"/>
          <w:sz w:val="28"/>
          <w:szCs w:val="28"/>
          <w:lang w:val="kk-KZ"/>
        </w:rPr>
      </w:pPr>
      <w:r w:rsidRPr="004F1BA3">
        <w:rPr>
          <w:rFonts w:ascii="Times New Roman" w:eastAsia="TimesNewRomanPSMT" w:hAnsi="Times New Roman" w:cs="Times New Roman"/>
          <w:sz w:val="28"/>
          <w:szCs w:val="28"/>
          <w:lang w:val="kk-KZ"/>
        </w:rPr>
        <w:t>4).Бұрғылау режимі параметрлерін өлшеу</w:t>
      </w:r>
    </w:p>
    <w:p w:rsidR="004F1BA3" w:rsidRDefault="004F1BA3" w:rsidP="004F1BA3">
      <w:pPr>
        <w:spacing w:after="0" w:line="240" w:lineRule="auto"/>
        <w:ind w:firstLine="567"/>
        <w:jc w:val="both"/>
        <w:rPr>
          <w:rFonts w:ascii="Times New Roman" w:hAnsi="Times New Roman" w:cs="Times New Roman"/>
          <w:b/>
          <w:sz w:val="28"/>
          <w:szCs w:val="28"/>
          <w:lang w:val="kk-KZ"/>
        </w:rPr>
      </w:pPr>
    </w:p>
    <w:p w:rsidR="004F1BA3" w:rsidRPr="004F1BA3" w:rsidRDefault="004F1BA3" w:rsidP="004F1BA3">
      <w:pPr>
        <w:spacing w:after="0" w:line="240" w:lineRule="auto"/>
        <w:ind w:firstLine="567"/>
        <w:jc w:val="both"/>
        <w:rPr>
          <w:rFonts w:ascii="Times New Roman" w:hAnsi="Times New Roman" w:cs="Times New Roman"/>
          <w:b/>
          <w:sz w:val="28"/>
          <w:szCs w:val="28"/>
          <w:lang w:val="kk-KZ"/>
        </w:rPr>
      </w:pPr>
      <w:r w:rsidRPr="004F1BA3">
        <w:rPr>
          <w:rFonts w:ascii="Times New Roman" w:hAnsi="Times New Roman" w:cs="Times New Roman"/>
          <w:b/>
          <w:sz w:val="28"/>
          <w:szCs w:val="28"/>
          <w:lang w:val="kk-KZ"/>
        </w:rPr>
        <w:t>Бақылау сұрақтары:</w:t>
      </w:r>
    </w:p>
    <w:p w:rsidR="004F1BA3" w:rsidRDefault="004F1BA3" w:rsidP="004F1BA3">
      <w:pPr>
        <w:spacing w:after="0" w:line="240" w:lineRule="auto"/>
        <w:ind w:firstLine="567"/>
        <w:jc w:val="both"/>
        <w:rPr>
          <w:rFonts w:ascii="Times New Roman" w:hAnsi="Times New Roman" w:cs="Times New Roman"/>
          <w:i/>
          <w:sz w:val="28"/>
          <w:szCs w:val="28"/>
          <w:lang w:val="kk-KZ"/>
        </w:rPr>
      </w:pPr>
      <w:r w:rsidRPr="004F1BA3">
        <w:rPr>
          <w:rFonts w:ascii="Times New Roman" w:hAnsi="Times New Roman" w:cs="Times New Roman"/>
          <w:i/>
          <w:sz w:val="28"/>
          <w:szCs w:val="28"/>
          <w:lang w:val="kk-KZ"/>
        </w:rPr>
        <w:t xml:space="preserve">А.) Газды каротаж тарихы -туралы айт?          </w:t>
      </w:r>
    </w:p>
    <w:p w:rsidR="004F1BA3" w:rsidRDefault="004F1BA3" w:rsidP="004F1BA3">
      <w:pPr>
        <w:spacing w:after="0" w:line="240" w:lineRule="auto"/>
        <w:ind w:firstLine="567"/>
        <w:jc w:val="both"/>
        <w:rPr>
          <w:rFonts w:ascii="Times New Roman" w:hAnsi="Times New Roman" w:cs="Times New Roman"/>
          <w:i/>
          <w:sz w:val="28"/>
          <w:szCs w:val="28"/>
          <w:lang w:val="kk-KZ"/>
        </w:rPr>
      </w:pPr>
      <w:r w:rsidRPr="004F1BA3">
        <w:rPr>
          <w:rFonts w:ascii="Times New Roman" w:hAnsi="Times New Roman" w:cs="Times New Roman"/>
          <w:i/>
          <w:sz w:val="28"/>
          <w:szCs w:val="28"/>
          <w:lang w:val="kk-KZ"/>
        </w:rPr>
        <w:t>Д).</w:t>
      </w:r>
      <w:r w:rsidRPr="004F1BA3">
        <w:rPr>
          <w:rFonts w:ascii="Times New Roman" w:hAnsi="Times New Roman" w:cs="Times New Roman"/>
          <w:sz w:val="28"/>
          <w:szCs w:val="28"/>
          <w:lang w:val="kk-KZ"/>
        </w:rPr>
        <w:t xml:space="preserve"> </w:t>
      </w:r>
      <w:r w:rsidRPr="004F1BA3">
        <w:rPr>
          <w:rFonts w:ascii="Times New Roman" w:hAnsi="Times New Roman" w:cs="Times New Roman"/>
          <w:i/>
          <w:sz w:val="28"/>
          <w:szCs w:val="28"/>
          <w:lang w:val="kk-KZ"/>
        </w:rPr>
        <w:t xml:space="preserve">Газдық каротаж қолдану саласы.                                                                                                                                                                                                                                                                                                                                                                                                                                                                   </w:t>
      </w:r>
    </w:p>
    <w:p w:rsidR="004F1BA3" w:rsidRDefault="004F1BA3" w:rsidP="004F1BA3">
      <w:pPr>
        <w:spacing w:after="0" w:line="240" w:lineRule="auto"/>
        <w:ind w:firstLine="567"/>
        <w:jc w:val="both"/>
        <w:rPr>
          <w:rFonts w:ascii="Times New Roman" w:hAnsi="Times New Roman" w:cs="Times New Roman"/>
          <w:i/>
          <w:sz w:val="28"/>
          <w:szCs w:val="28"/>
          <w:lang w:val="kk-KZ"/>
        </w:rPr>
      </w:pPr>
      <w:r w:rsidRPr="004F1BA3">
        <w:rPr>
          <w:rFonts w:ascii="Times New Roman" w:hAnsi="Times New Roman" w:cs="Times New Roman"/>
          <w:i/>
          <w:sz w:val="28"/>
          <w:szCs w:val="28"/>
          <w:lang w:val="kk-KZ"/>
        </w:rPr>
        <w:t xml:space="preserve">Ә) Əдістің физикалық негіздері ?                           </w:t>
      </w:r>
    </w:p>
    <w:p w:rsidR="004F1BA3" w:rsidRDefault="004F1BA3" w:rsidP="004F1BA3">
      <w:pPr>
        <w:spacing w:after="0" w:line="240" w:lineRule="auto"/>
        <w:ind w:firstLine="567"/>
        <w:jc w:val="both"/>
        <w:rPr>
          <w:rFonts w:ascii="Times New Roman" w:hAnsi="Times New Roman" w:cs="Times New Roman"/>
          <w:i/>
          <w:sz w:val="28"/>
          <w:szCs w:val="28"/>
          <w:lang w:val="kk-KZ"/>
        </w:rPr>
      </w:pPr>
      <w:r w:rsidRPr="004F1BA3">
        <w:rPr>
          <w:rFonts w:ascii="Times New Roman" w:hAnsi="Times New Roman" w:cs="Times New Roman"/>
          <w:i/>
          <w:sz w:val="28"/>
          <w:szCs w:val="28"/>
          <w:lang w:val="kk-KZ"/>
        </w:rPr>
        <w:t xml:space="preserve">Ж).  Газды анализдеуге арналған құралдар?                                                                                                                                                                                                                                     </w:t>
      </w:r>
    </w:p>
    <w:p w:rsidR="004F1BA3" w:rsidRDefault="004F1BA3" w:rsidP="004F1BA3">
      <w:pPr>
        <w:spacing w:after="0" w:line="240" w:lineRule="auto"/>
        <w:ind w:firstLine="567"/>
        <w:jc w:val="both"/>
        <w:rPr>
          <w:rFonts w:ascii="Times New Roman" w:hAnsi="Times New Roman" w:cs="Times New Roman"/>
          <w:i/>
          <w:sz w:val="28"/>
          <w:szCs w:val="28"/>
          <w:lang w:val="kk-KZ"/>
        </w:rPr>
      </w:pPr>
      <w:r w:rsidRPr="004F1BA3">
        <w:rPr>
          <w:rFonts w:ascii="Times New Roman" w:hAnsi="Times New Roman" w:cs="Times New Roman"/>
          <w:i/>
          <w:sz w:val="28"/>
          <w:szCs w:val="28"/>
          <w:lang w:val="kk-KZ"/>
        </w:rPr>
        <w:t xml:space="preserve">Б). Газды каротаж маңызы?                                                                                                                                                                                                  </w:t>
      </w:r>
    </w:p>
    <w:p w:rsidR="004F1BA3" w:rsidRDefault="004F1BA3" w:rsidP="004F1BA3">
      <w:pPr>
        <w:spacing w:after="0" w:line="240" w:lineRule="auto"/>
        <w:ind w:firstLine="567"/>
        <w:jc w:val="both"/>
        <w:rPr>
          <w:rFonts w:ascii="Times New Roman" w:hAnsi="Times New Roman" w:cs="Times New Roman"/>
          <w:i/>
          <w:sz w:val="28"/>
          <w:szCs w:val="28"/>
          <w:lang w:val="kk-KZ"/>
        </w:rPr>
      </w:pPr>
      <w:r w:rsidRPr="004F1BA3">
        <w:rPr>
          <w:rFonts w:ascii="Times New Roman" w:hAnsi="Times New Roman" w:cs="Times New Roman"/>
          <w:i/>
          <w:sz w:val="28"/>
          <w:szCs w:val="28"/>
          <w:lang w:val="kk-KZ"/>
        </w:rPr>
        <w:t xml:space="preserve">В). Газдық каротаж жұмыс жүргізу әдістемесі?                                                                                                                                             </w:t>
      </w:r>
    </w:p>
    <w:p w:rsidR="004F1BA3" w:rsidRDefault="004F1BA3" w:rsidP="004F1BA3">
      <w:pPr>
        <w:spacing w:after="0" w:line="240" w:lineRule="auto"/>
        <w:ind w:firstLine="567"/>
        <w:jc w:val="both"/>
        <w:rPr>
          <w:rFonts w:ascii="Times New Roman" w:hAnsi="Times New Roman" w:cs="Times New Roman"/>
          <w:i/>
          <w:sz w:val="28"/>
          <w:szCs w:val="28"/>
          <w:lang w:val="kk-KZ"/>
        </w:rPr>
      </w:pPr>
      <w:r w:rsidRPr="004F1BA3">
        <w:rPr>
          <w:rFonts w:ascii="Times New Roman" w:hAnsi="Times New Roman" w:cs="Times New Roman"/>
          <w:i/>
          <w:sz w:val="28"/>
          <w:szCs w:val="28"/>
          <w:lang w:val="kk-KZ"/>
        </w:rPr>
        <w:t xml:space="preserve">Г). Люминесценттік-битуминологиялық талдау деп  нені атайды.?                                                                                                                    </w:t>
      </w:r>
    </w:p>
    <w:p w:rsidR="004F1BA3" w:rsidRDefault="004F1BA3" w:rsidP="004F1BA3">
      <w:pPr>
        <w:spacing w:after="0" w:line="240" w:lineRule="auto"/>
        <w:ind w:firstLine="567"/>
        <w:jc w:val="both"/>
        <w:rPr>
          <w:rFonts w:ascii="Times New Roman" w:hAnsi="Times New Roman" w:cs="Times New Roman"/>
          <w:i/>
          <w:sz w:val="28"/>
          <w:szCs w:val="28"/>
          <w:lang w:val="kk-KZ"/>
        </w:rPr>
      </w:pPr>
      <w:r w:rsidRPr="004F1BA3">
        <w:rPr>
          <w:rFonts w:ascii="Times New Roman" w:hAnsi="Times New Roman" w:cs="Times New Roman"/>
          <w:i/>
          <w:sz w:val="28"/>
          <w:szCs w:val="28"/>
          <w:lang w:val="kk-KZ"/>
        </w:rPr>
        <w:t xml:space="preserve">Е). Газдық каротаж әдісінің  мәні туралы айт?                                                                                                                           </w:t>
      </w:r>
    </w:p>
    <w:p w:rsidR="004F1BA3" w:rsidRDefault="004F1BA3" w:rsidP="004F1BA3">
      <w:pPr>
        <w:spacing w:after="0" w:line="240" w:lineRule="auto"/>
        <w:ind w:firstLine="567"/>
        <w:jc w:val="both"/>
        <w:rPr>
          <w:rFonts w:ascii="Times New Roman" w:hAnsi="Times New Roman" w:cs="Times New Roman"/>
          <w:i/>
          <w:sz w:val="28"/>
          <w:szCs w:val="28"/>
          <w:lang w:val="kk-KZ"/>
        </w:rPr>
      </w:pPr>
      <w:r w:rsidRPr="004F1BA3">
        <w:rPr>
          <w:rFonts w:ascii="Times New Roman" w:hAnsi="Times New Roman" w:cs="Times New Roman"/>
          <w:i/>
          <w:sz w:val="28"/>
          <w:szCs w:val="28"/>
          <w:lang w:val="kk-KZ"/>
        </w:rPr>
        <w:t xml:space="preserve">З).Көмірсутек  шикізаты  кенорындардағы  көмірсутек құрамы?                                                                                                                   </w:t>
      </w:r>
    </w:p>
    <w:p w:rsidR="004F1BA3" w:rsidRPr="004F1BA3" w:rsidRDefault="004F1BA3" w:rsidP="004F1BA3">
      <w:pPr>
        <w:spacing w:after="0" w:line="240" w:lineRule="auto"/>
        <w:ind w:firstLine="567"/>
        <w:jc w:val="both"/>
        <w:rPr>
          <w:rFonts w:ascii="Times New Roman" w:hAnsi="Times New Roman" w:cs="Times New Roman"/>
          <w:i/>
          <w:sz w:val="28"/>
          <w:szCs w:val="28"/>
          <w:lang w:val="kk-KZ"/>
        </w:rPr>
      </w:pPr>
      <w:r w:rsidRPr="004F1BA3">
        <w:rPr>
          <w:rFonts w:ascii="Times New Roman" w:hAnsi="Times New Roman" w:cs="Times New Roman"/>
          <w:i/>
          <w:sz w:val="28"/>
          <w:szCs w:val="28"/>
          <w:lang w:val="kk-KZ"/>
        </w:rPr>
        <w:t>И). Газды каротаж қолданылыуы  ?</w:t>
      </w:r>
    </w:p>
    <w:p w:rsidR="004F1BA3" w:rsidRPr="004F1BA3" w:rsidRDefault="004F1BA3" w:rsidP="004F1BA3">
      <w:pPr>
        <w:spacing w:after="0" w:line="240" w:lineRule="auto"/>
        <w:ind w:firstLine="567"/>
        <w:jc w:val="both"/>
        <w:rPr>
          <w:rFonts w:ascii="Times New Roman" w:hAnsi="Times New Roman" w:cs="Times New Roman"/>
          <w:b/>
          <w:i/>
          <w:sz w:val="28"/>
          <w:szCs w:val="28"/>
          <w:lang w:val="kk-KZ"/>
        </w:rPr>
      </w:pPr>
      <w:r w:rsidRPr="004F1BA3">
        <w:rPr>
          <w:rFonts w:ascii="Times New Roman" w:hAnsi="Times New Roman" w:cs="Times New Roman"/>
          <w:b/>
          <w:i/>
          <w:sz w:val="28"/>
          <w:szCs w:val="28"/>
          <w:lang w:val="kk-KZ"/>
        </w:rPr>
        <w:lastRenderedPageBreak/>
        <w:t>Ұңғымалардағы геофизикалық зерттеулерді кешендеу.</w:t>
      </w:r>
    </w:p>
    <w:p w:rsidR="004F1BA3" w:rsidRDefault="004F1BA3" w:rsidP="004F1BA3">
      <w:pPr>
        <w:spacing w:after="0" w:line="240" w:lineRule="auto"/>
        <w:ind w:firstLine="567"/>
        <w:jc w:val="both"/>
        <w:rPr>
          <w:rFonts w:ascii="Times New Roman" w:hAnsi="Times New Roman" w:cs="Times New Roman"/>
          <w:i/>
          <w:sz w:val="28"/>
          <w:szCs w:val="28"/>
          <w:u w:val="single"/>
          <w:lang w:val="kk-KZ"/>
        </w:rPr>
      </w:pPr>
    </w:p>
    <w:p w:rsidR="004F1BA3" w:rsidRPr="004F1BA3" w:rsidRDefault="004F1BA3" w:rsidP="004F1BA3">
      <w:pPr>
        <w:spacing w:after="0" w:line="240" w:lineRule="auto"/>
        <w:ind w:firstLine="567"/>
        <w:jc w:val="both"/>
        <w:rPr>
          <w:rFonts w:ascii="Times New Roman" w:hAnsi="Times New Roman" w:cs="Times New Roman"/>
          <w:sz w:val="28"/>
          <w:szCs w:val="28"/>
          <w:u w:val="single"/>
          <w:lang w:val="kk-KZ"/>
        </w:rPr>
      </w:pPr>
      <w:r w:rsidRPr="004F1BA3">
        <w:rPr>
          <w:rFonts w:ascii="Times New Roman" w:hAnsi="Times New Roman" w:cs="Times New Roman"/>
          <w:i/>
          <w:sz w:val="28"/>
          <w:szCs w:val="28"/>
          <w:u w:val="single"/>
          <w:lang w:val="kk-KZ"/>
        </w:rPr>
        <w:t>Жоспар</w:t>
      </w:r>
      <w:r w:rsidRPr="004F1BA3">
        <w:rPr>
          <w:rFonts w:ascii="Times New Roman" w:hAnsi="Times New Roman" w:cs="Times New Roman"/>
          <w:sz w:val="28"/>
          <w:szCs w:val="28"/>
          <w:u w:val="single"/>
          <w:lang w:val="kk-KZ"/>
        </w:rPr>
        <w:t>:</w:t>
      </w:r>
    </w:p>
    <w:p w:rsidR="004F1BA3" w:rsidRPr="004F1BA3" w:rsidRDefault="004F1BA3" w:rsidP="004F1BA3">
      <w:pPr>
        <w:spacing w:after="0" w:line="240" w:lineRule="auto"/>
        <w:ind w:firstLine="567"/>
        <w:jc w:val="both"/>
        <w:rPr>
          <w:rFonts w:ascii="Times New Roman" w:hAnsi="Times New Roman" w:cs="Times New Roman"/>
          <w:sz w:val="28"/>
          <w:szCs w:val="28"/>
          <w:lang w:val="kk-KZ"/>
        </w:rPr>
      </w:pPr>
      <w:r w:rsidRPr="004F1BA3">
        <w:rPr>
          <w:rFonts w:ascii="Times New Roman" w:hAnsi="Times New Roman" w:cs="Times New Roman"/>
          <w:sz w:val="28"/>
          <w:szCs w:val="28"/>
          <w:lang w:val="kk-KZ"/>
        </w:rPr>
        <w:t>1. Мұнай және газ кенорындарын барлауда ҰҒЗ әдістерін кешендеу.</w:t>
      </w:r>
    </w:p>
    <w:p w:rsidR="004F1BA3" w:rsidRPr="004F1BA3" w:rsidRDefault="004F1BA3" w:rsidP="004F1BA3">
      <w:pPr>
        <w:spacing w:after="0" w:line="240" w:lineRule="auto"/>
        <w:ind w:firstLine="567"/>
        <w:jc w:val="both"/>
        <w:rPr>
          <w:rFonts w:ascii="Times New Roman" w:hAnsi="Times New Roman" w:cs="Times New Roman"/>
          <w:sz w:val="28"/>
          <w:szCs w:val="28"/>
          <w:lang w:val="kk-KZ"/>
        </w:rPr>
      </w:pPr>
      <w:r w:rsidRPr="004F1BA3">
        <w:rPr>
          <w:rFonts w:ascii="Times New Roman" w:hAnsi="Times New Roman" w:cs="Times New Roman"/>
          <w:sz w:val="28"/>
          <w:szCs w:val="28"/>
          <w:lang w:val="kk-KZ"/>
        </w:rPr>
        <w:t>2. Рудалы кенорындарын барлауда ҰҒЗ әдістерін кешендеу.</w:t>
      </w:r>
    </w:p>
    <w:p w:rsidR="004F1BA3" w:rsidRPr="004F1BA3" w:rsidRDefault="004F1BA3" w:rsidP="004F1BA3">
      <w:pPr>
        <w:spacing w:after="0" w:line="240" w:lineRule="auto"/>
        <w:ind w:firstLine="567"/>
        <w:jc w:val="both"/>
        <w:rPr>
          <w:rFonts w:ascii="Times New Roman" w:hAnsi="Times New Roman" w:cs="Times New Roman"/>
          <w:sz w:val="28"/>
          <w:szCs w:val="28"/>
          <w:lang w:val="kk-KZ"/>
        </w:rPr>
      </w:pPr>
    </w:p>
    <w:p w:rsidR="004F1BA3" w:rsidRPr="004F1BA3" w:rsidRDefault="004F1BA3" w:rsidP="004F1BA3">
      <w:pPr>
        <w:spacing w:after="0" w:line="240" w:lineRule="auto"/>
        <w:ind w:firstLine="567"/>
        <w:jc w:val="both"/>
        <w:rPr>
          <w:rFonts w:ascii="Times New Roman" w:hAnsi="Times New Roman" w:cs="Times New Roman"/>
          <w:i/>
          <w:sz w:val="28"/>
          <w:szCs w:val="28"/>
          <w:lang w:val="kk-KZ"/>
        </w:rPr>
      </w:pPr>
      <w:r w:rsidRPr="004F1BA3">
        <w:rPr>
          <w:rFonts w:ascii="Times New Roman" w:hAnsi="Times New Roman" w:cs="Times New Roman"/>
          <w:i/>
          <w:sz w:val="28"/>
          <w:szCs w:val="28"/>
          <w:lang w:val="kk-KZ"/>
        </w:rPr>
        <w:t>МҰНАЙ ЖƏНЕ ГАЗ КЕНОРЫНДАРЫН БАРЛАУДА ҰГЗ ƏДІСТЕРІН КЕШЕНДЕУ</w:t>
      </w:r>
    </w:p>
    <w:p w:rsidR="004F1BA3" w:rsidRPr="004F1BA3" w:rsidRDefault="004F1BA3" w:rsidP="004F1BA3">
      <w:pPr>
        <w:spacing w:after="0" w:line="240" w:lineRule="auto"/>
        <w:ind w:firstLine="567"/>
        <w:jc w:val="both"/>
        <w:rPr>
          <w:rFonts w:ascii="Times New Roman" w:hAnsi="Times New Roman" w:cs="Times New Roman"/>
          <w:sz w:val="28"/>
          <w:szCs w:val="28"/>
          <w:lang w:val="kk-KZ"/>
        </w:rPr>
      </w:pPr>
      <w:r w:rsidRPr="004F1BA3">
        <w:rPr>
          <w:rFonts w:ascii="Times New Roman" w:hAnsi="Times New Roman" w:cs="Times New Roman"/>
          <w:sz w:val="28"/>
          <w:szCs w:val="28"/>
          <w:lang w:val="kk-KZ"/>
        </w:rPr>
        <w:t>Мұнай жəне газ ұңғымаларында жүргізілетін геофизикалық зерттеулердің маңыздылығы жоғары. Біріншіден, терең ұңғыманы бұрғылау барысында керн алуды азайту, тіпті алмауға (жұмысты арзандату жəне тездету мақсатында) болады. Екіншіден, ұңғыма ашқан қимадағы шөгінді қат қабаттардың  өлшенген электрлік жəне ядролық-физикалық параметрлері бойынша жақсы жіктелуі (дифференциациялануы), осы аудандағы көптеген ұңғымалар да жазылған каротаждық диаграммаларды керн алынған бір немесе бірнеше тірек ұңғымалар қимасына байланыстырып сəйкестендіруге болады. Мұнай жəне газ кенорындарында ҰГЗ көмегімен шешілетін мəселелер: 1. Ұңғыма ашқан қиманы литологиялық жіктеу. 2. Қимадағы коллекторларды бөлу, олардың қалыңдығын жəне құрылысын анықтау. 3. Коллекторлық қасиеттерді анықтау: – кеуектілік; – өткізгіштік; – саздылық. 4. Коллекторлардың мұнай-газ қанықтылығын анықтау. 5. ВНК, ГНК, ГВК жапсарларының орналасуын анықтау. 6. Ұңғыма қималарын сəйкестендіру (корреляциялау). 7. Ұңғыманың техникалық жағдайын зерттеу. 8. Кенорнын игеруді бақылау.</w:t>
      </w:r>
    </w:p>
    <w:p w:rsidR="004F1BA3" w:rsidRPr="004F1BA3" w:rsidRDefault="004F1BA3" w:rsidP="004F1BA3">
      <w:pPr>
        <w:spacing w:after="0" w:line="240" w:lineRule="auto"/>
        <w:ind w:firstLine="567"/>
        <w:jc w:val="both"/>
        <w:rPr>
          <w:rFonts w:ascii="Times New Roman" w:hAnsi="Times New Roman" w:cs="Times New Roman"/>
          <w:sz w:val="28"/>
          <w:szCs w:val="28"/>
          <w:lang w:val="kk-KZ"/>
        </w:rPr>
      </w:pPr>
      <w:r w:rsidRPr="004F1BA3">
        <w:rPr>
          <w:rFonts w:ascii="Times New Roman" w:hAnsi="Times New Roman" w:cs="Times New Roman"/>
          <w:sz w:val="28"/>
          <w:szCs w:val="28"/>
          <w:lang w:val="kk-KZ"/>
        </w:rPr>
        <w:t>Мұнай жəне газ кенорындарында каротаж жүргізу үшін ҰГЗ- нің көптеген əдістерінің түрлері қолданылады. Каротаждық диаграмманы  ұңғыма оқпаны бойымен 1:500 масштабта (тереңдік бойымен), ал өнімді қабаттарда – 1:200 масштабта жазады.</w:t>
      </w:r>
    </w:p>
    <w:p w:rsidR="004F1BA3" w:rsidRDefault="004F1BA3" w:rsidP="004F1BA3">
      <w:pPr>
        <w:pStyle w:val="a4"/>
        <w:spacing w:after="0" w:line="240" w:lineRule="auto"/>
        <w:ind w:left="0" w:firstLine="567"/>
        <w:jc w:val="both"/>
        <w:rPr>
          <w:rFonts w:ascii="Times New Roman" w:hAnsi="Times New Roman"/>
          <w:i/>
          <w:sz w:val="28"/>
          <w:szCs w:val="28"/>
          <w:lang w:val="kk-KZ"/>
        </w:rPr>
      </w:pPr>
    </w:p>
    <w:p w:rsidR="004F1BA3" w:rsidRPr="004F1BA3" w:rsidRDefault="004F1BA3" w:rsidP="004F1BA3">
      <w:pPr>
        <w:pStyle w:val="a4"/>
        <w:spacing w:after="0" w:line="240" w:lineRule="auto"/>
        <w:ind w:left="0" w:firstLine="567"/>
        <w:jc w:val="both"/>
        <w:rPr>
          <w:rFonts w:ascii="Times New Roman" w:hAnsi="Times New Roman"/>
          <w:b/>
          <w:i/>
          <w:sz w:val="28"/>
          <w:szCs w:val="28"/>
          <w:lang w:val="kk-KZ"/>
        </w:rPr>
      </w:pPr>
      <w:bookmarkStart w:id="0" w:name="_GoBack"/>
      <w:bookmarkEnd w:id="0"/>
      <w:r w:rsidRPr="004F1BA3">
        <w:rPr>
          <w:rFonts w:ascii="Times New Roman" w:hAnsi="Times New Roman"/>
          <w:i/>
          <w:sz w:val="28"/>
          <w:szCs w:val="28"/>
          <w:lang w:val="kk-KZ"/>
        </w:rPr>
        <w:t>РУДАЛЫ КЕНОРЫНДАРЫН БАРЛАУДА ҰГЗ ƏДІСТЕРІН КЕШЕНДЕУ</w:t>
      </w:r>
    </w:p>
    <w:p w:rsidR="004F1BA3" w:rsidRPr="004F1BA3" w:rsidRDefault="004F1BA3" w:rsidP="004F1BA3">
      <w:pPr>
        <w:pStyle w:val="a4"/>
        <w:spacing w:after="0" w:line="240" w:lineRule="auto"/>
        <w:ind w:left="0" w:firstLine="567"/>
        <w:jc w:val="both"/>
        <w:rPr>
          <w:rFonts w:ascii="Times New Roman" w:hAnsi="Times New Roman"/>
          <w:b/>
          <w:i/>
          <w:sz w:val="28"/>
          <w:szCs w:val="28"/>
          <w:lang w:val="kk-KZ"/>
        </w:rPr>
      </w:pPr>
    </w:p>
    <w:p w:rsidR="004F1BA3" w:rsidRPr="004F1BA3" w:rsidRDefault="004F1BA3" w:rsidP="004F1BA3">
      <w:pPr>
        <w:pStyle w:val="a4"/>
        <w:spacing w:after="0" w:line="240" w:lineRule="auto"/>
        <w:ind w:left="0" w:firstLine="567"/>
        <w:jc w:val="both"/>
        <w:rPr>
          <w:rFonts w:ascii="Times New Roman" w:hAnsi="Times New Roman"/>
          <w:sz w:val="28"/>
          <w:szCs w:val="28"/>
          <w:lang w:val="kk-KZ"/>
        </w:rPr>
      </w:pPr>
      <w:r w:rsidRPr="004F1BA3">
        <w:rPr>
          <w:rFonts w:ascii="Times New Roman" w:hAnsi="Times New Roman"/>
          <w:sz w:val="28"/>
          <w:szCs w:val="28"/>
          <w:lang w:val="kk-KZ"/>
        </w:rPr>
        <w:t xml:space="preserve">Рудалы кенорындарда қолданылатын ҰГЗ əдістерінің оңтайлы комплексін таңдау рудалардың жəне сыйыстырушы тау жыныстарының физикалық қасиеттеріне тікелей байланысты. Комплексті таңдауда олардың меншікті электр кедергісі, электрхимиялық белсенділігі, поляризациясы, магниттік қабілеттілігі, табиғи радиобелсенділігі, тығыздығы, тиімді атомдық номері, нейтрондық қасиеттері еске алынады. Əдетте, əрбір руда аталмыш физикалық қасиеттердің ең болмаса біреуімен, көпшілік жағдайда бір нешесі мен, сыйыстырушы тау жыныстарынан өзгешеленеді. Барлық рудалар бір-бірінен ядролық-физикалық қасиеттері мен ерекшеленеді, олар арқылы рудалық интервалдарды бөлумен қатар, ондағы металдың пайыздық мөлшерінде анықтауға болады. Рудалы кенорындарында ҰГЗ əдістері мен шешілетін мəселелер: 1. Ұңғыма ашқан қиманы литологиялық жіктеу. 2. Рудалы интервалдарды бөлу, олардың қалыңдығын жəне құрылысын анықтау. 3. Руда құрамындағы металдың пайыздық мөлшерін анықтау. 4. </w:t>
      </w:r>
      <w:r w:rsidRPr="004F1BA3">
        <w:rPr>
          <w:rFonts w:ascii="Times New Roman" w:hAnsi="Times New Roman"/>
          <w:sz w:val="28"/>
          <w:szCs w:val="28"/>
          <w:lang w:val="kk-KZ"/>
        </w:rPr>
        <w:lastRenderedPageBreak/>
        <w:t>Ұңғымааралық кеңістікте рудалы дененің құрылысын зерттеу. 5. Ұңғыманың техникалық жағдайын зерттеу. Сонымен, бұл тізбедегі ерекше мəселелердің қатарына металдың пайыздық мөлшерін анықтау жəне ұңғымааралық кеңістікте рудалы дененің құрылысын зерттеу болып табылады. Соңғы мəселенің туындауының себебі, рудалық жатындар күрделі морфологиясымен сипатталады, сондықтан ұңғыма ашқан қиманы сəйкестендіру, мұнай немесе көмір кенорындары мен салыстырғанда күрделі, тіпті  мүмкін емес. Рудалы ұңғымаларды геофизикалық əдістермен зерттеу үш кезеңнен тұрады. Бірінші кезең бүкіл ұңғыманы қамтиды. Бұл кезеңдегі басты мақсат ұңғыма ашқан қиманы литологиялық жіктеу, рудалы интервалдарды бөлу жəне ұңғыманың техникалық жағдайын зерттеу. Каротаж диаграммаларының тереңдік масштабы 1:200-ге тең. Екінші кезең де көптеген рудалы кенорындарына жүргізілетін КС, ПС, ГК, ПГГК, кавернометрия жəне инклинометрия əдістерінің комплексі пайдаланылады. Екінші кезеңдегі жан-жақты зерттеу барысында рудалы интервалдардың қалыңдығы мен құрылысы жəне руда құрамындағы металдың пайыздық мөлшері нақтыланады. Диаграммалар масштабы – 1:50 немесе 1:20, зерттеу жұмыстары тек қана рудалы интервалдарда жүргізіледі. Бұл кезең де басты ерекше əдіс болып руда құрамындағы металдың пайыздық мөлшерін, яғни руданың сандық сипаттарын анықтайтын əдіс болады. Мəселен, активация қимасы жоғары элементтер (Cu, Al, Mn жə не т.б.) үшін – бұл нейтрондық-активациялық каротаж; атомдық номері жоғары ауыр металдар рудасы (Cu, Pb, Yg, Sr жə не т.б.) үшін – рентген-радиометриялық каротаж;  жылу нейтрондарының сіңуі жоғары элементтер (В, Hg, Mn) үшін – жылу нейтрондар бойынша нейтрондық каротаж; радиобелсенді металдар (U, Th, K) үшін – гамма-каротаж; Ве үшін – фото нейтрондық каротаж; магнитті рудалар (темір) үшін – магнитті қабілеттілік каротажы жəне с.с. Рудалы интервалдардың шекарасын жəне құрылысын нақтылау үшін, бұл кезеңде комплекс құрамына МСК жəне МЭП əдістерін қосады. Руда жəне минералдық шикізат кенорындарында жүргізілетін ҰГЗ əдістері келесі каротаж түрлерін біріктіреді: - Электрлік: кедергі каротажы (КС), ток каротажы (ТК) жəне оның  МСК модификациясы, өздігінен поляризация тəсілі бойынша жүргізілетін каротаж (ПС), электродты потенциал (МЭП). - Электрмагниттік жəне магниттік: магниттік қабілеттілік каротажы (КМВ), магнит өрісі (КМП), индукциялық (ИК), жасанды поляризация (КВП) жəне  ИК жəнеК МВ\ əдістерінің жиынтығы – электрмагниттік каротаж (ЭМК). - Ядролық-геофизикалық: гамма-каротаж ГК (ИГК жəне СГК түрлерін қоса), гамма-гамма каротаж (ГГК) (ГГК-П, ГГК-С, ИГГК-П, СГГК-П,  ИГГК-С, СГГК-С), гамма-нейтрондық немесе фото нейтрондық каротаж (ГНК), Рентген радиометриялық каротаж (РРК) жəне кернді сынамалау (РРО), нейтрон-нейтрондық каротаж (ННК), нейтрон-активациялық каротаж (НАК), нейтронды гамма-каротаж (НГК) (СНАК жəне СНГК түрлерімен).</w:t>
      </w:r>
    </w:p>
    <w:p w:rsidR="004F1BA3" w:rsidRPr="004F1BA3" w:rsidRDefault="004F1BA3" w:rsidP="004F1BA3">
      <w:pPr>
        <w:pStyle w:val="a4"/>
        <w:spacing w:after="0" w:line="240" w:lineRule="auto"/>
        <w:ind w:left="0" w:firstLine="567"/>
        <w:jc w:val="both"/>
        <w:rPr>
          <w:rFonts w:ascii="Times New Roman" w:hAnsi="Times New Roman"/>
          <w:sz w:val="28"/>
          <w:szCs w:val="28"/>
          <w:lang w:val="kk-KZ"/>
        </w:rPr>
      </w:pPr>
    </w:p>
    <w:p w:rsidR="004F1BA3" w:rsidRPr="004F1BA3" w:rsidRDefault="004F1BA3" w:rsidP="004F1BA3">
      <w:pPr>
        <w:pStyle w:val="a4"/>
        <w:spacing w:after="0" w:line="240" w:lineRule="auto"/>
        <w:ind w:left="0" w:firstLine="567"/>
        <w:jc w:val="both"/>
        <w:rPr>
          <w:rFonts w:ascii="Times New Roman" w:hAnsi="Times New Roman"/>
          <w:b/>
          <w:i/>
          <w:sz w:val="28"/>
          <w:szCs w:val="28"/>
          <w:lang w:val="kk-KZ"/>
        </w:rPr>
      </w:pPr>
      <w:r w:rsidRPr="004F1BA3">
        <w:rPr>
          <w:rFonts w:ascii="Times New Roman" w:hAnsi="Times New Roman"/>
          <w:sz w:val="28"/>
          <w:szCs w:val="28"/>
          <w:lang w:val="kk-KZ"/>
        </w:rPr>
        <w:t xml:space="preserve">- Акустикалық каротаж (АК) (сигналдың жылдамдығы жəне басылу  заңдылығы бойынша) жəне ұңғымааралық сəуле тарату. Гамма-каротаж (ГК) </w:t>
      </w:r>
      <w:r w:rsidRPr="004F1BA3">
        <w:rPr>
          <w:rFonts w:ascii="Times New Roman" w:hAnsi="Times New Roman"/>
          <w:sz w:val="28"/>
          <w:szCs w:val="28"/>
          <w:lang w:val="kk-KZ"/>
        </w:rPr>
        <w:lastRenderedPageBreak/>
        <w:t>(ИГК немесе СГК түрлерімен), жаппай іздеуді қамтамасыз ету мақсатында, яғни радиобелсенді элементтері кенорындарымен (уран, торий, радий) байланысты радиобелсенді аномалияларды табу үшін, міндетті түрде, барлық геологиялық барлау ұңғымаларында жүргізіледі. Тығыздық гамма-гамма каротаж əдісі (ГГК-П)  таужыныс пен руданың табиғи жатыста тығыздығы туралы ақпарат алу мақсатында (мəселен, руда қорын есептеуде немесе ұңғыма ашқан қиманы  тығыздығы бойынша литологиялық жіктеу үшін), міндетті түрде жүргізіледі. Каротаждың басқа түрлері геологиялық барлау жұмыстарының кезеңіне, геологиялық-геофизикалық зерттеудің  мақсаттарына,  зерттелетін объектінің геологиялақ ерекшеліктеріне, пайдалы қазба түріне жəне оның физика-химиялық жəне геологиялық-минералогиялық қасиеттеріне байланысты жүргізіледі. Үшінші кезеңде ұңғымааралық кеңістіктегі рудалық денелердің құрылысы зерттеледі. Бұл кезеңге ұңғымалардың барлығы бұрғыланып болғаннан кейін кіріседі. Бұл кезеңдегі зерттеулер  ұңғымалық геофизика əдістерімен жүргізіледі: руданың электрөткізгіштігі жоғары болса – зарядталған дене, радиотолқынды сəуле тарату, ұңғыманы дипольдық электр магнитті профильдеу жəне т.б. əдістермен; магниттелу деңгейі жоғары болса – ұңғымалық магнит барлау əдісімен жүргізіледі.</w:t>
      </w:r>
    </w:p>
    <w:p w:rsidR="004F1BA3" w:rsidRPr="004F1BA3" w:rsidRDefault="004F1BA3" w:rsidP="004F1BA3">
      <w:pPr>
        <w:pStyle w:val="a4"/>
        <w:spacing w:after="0" w:line="240" w:lineRule="auto"/>
        <w:ind w:left="0" w:firstLine="567"/>
        <w:jc w:val="both"/>
        <w:rPr>
          <w:rFonts w:ascii="Times New Roman" w:hAnsi="Times New Roman"/>
          <w:b/>
          <w:sz w:val="28"/>
          <w:szCs w:val="28"/>
          <w:lang w:val="kk-KZ"/>
        </w:rPr>
      </w:pPr>
    </w:p>
    <w:p w:rsidR="004F1BA3" w:rsidRPr="004F1BA3" w:rsidRDefault="004F1BA3" w:rsidP="004F1BA3">
      <w:pPr>
        <w:pStyle w:val="a4"/>
        <w:spacing w:after="0" w:line="240" w:lineRule="auto"/>
        <w:ind w:left="0" w:firstLine="567"/>
        <w:jc w:val="both"/>
        <w:rPr>
          <w:rFonts w:ascii="Times New Roman" w:hAnsi="Times New Roman"/>
          <w:b/>
          <w:sz w:val="28"/>
          <w:szCs w:val="28"/>
          <w:lang w:val="kk-KZ"/>
        </w:rPr>
      </w:pPr>
      <w:r w:rsidRPr="004F1BA3">
        <w:rPr>
          <w:rFonts w:ascii="Times New Roman" w:hAnsi="Times New Roman"/>
          <w:b/>
          <w:sz w:val="28"/>
          <w:szCs w:val="28"/>
          <w:lang w:val="kk-KZ"/>
        </w:rPr>
        <w:t>Бақылау сұрақтары:</w:t>
      </w:r>
    </w:p>
    <w:p w:rsidR="004F1BA3" w:rsidRPr="004F1BA3" w:rsidRDefault="004F1BA3" w:rsidP="004F1BA3">
      <w:pPr>
        <w:pStyle w:val="a4"/>
        <w:numPr>
          <w:ilvl w:val="0"/>
          <w:numId w:val="4"/>
        </w:numPr>
        <w:spacing w:after="0" w:line="240" w:lineRule="auto"/>
        <w:ind w:left="0" w:firstLine="567"/>
        <w:jc w:val="both"/>
        <w:rPr>
          <w:rFonts w:ascii="Times New Roman" w:hAnsi="Times New Roman"/>
          <w:sz w:val="28"/>
          <w:szCs w:val="28"/>
          <w:lang w:val="kk-KZ"/>
        </w:rPr>
      </w:pPr>
      <w:r w:rsidRPr="004F1BA3">
        <w:rPr>
          <w:rFonts w:ascii="Times New Roman" w:hAnsi="Times New Roman"/>
          <w:sz w:val="28"/>
          <w:szCs w:val="28"/>
          <w:lang w:val="kk-KZ"/>
        </w:rPr>
        <w:t>Кешендеудің мақсаттары мен міндеттері.</w:t>
      </w:r>
    </w:p>
    <w:p w:rsidR="004F1BA3" w:rsidRPr="004F1BA3" w:rsidRDefault="004F1BA3" w:rsidP="004F1BA3">
      <w:pPr>
        <w:pStyle w:val="a4"/>
        <w:numPr>
          <w:ilvl w:val="0"/>
          <w:numId w:val="4"/>
        </w:numPr>
        <w:spacing w:after="0" w:line="240" w:lineRule="auto"/>
        <w:ind w:left="0" w:firstLine="567"/>
        <w:jc w:val="both"/>
        <w:rPr>
          <w:rFonts w:ascii="Times New Roman" w:hAnsi="Times New Roman"/>
          <w:sz w:val="28"/>
          <w:szCs w:val="28"/>
          <w:lang w:val="kk-KZ"/>
        </w:rPr>
      </w:pPr>
      <w:r w:rsidRPr="004F1BA3">
        <w:rPr>
          <w:rFonts w:ascii="Times New Roman" w:hAnsi="Times New Roman"/>
          <w:sz w:val="28"/>
          <w:szCs w:val="28"/>
          <w:lang w:val="kk-KZ"/>
        </w:rPr>
        <w:t>Ұңғыма каротажы әдістерінің тиімді кешенін таңдау.</w:t>
      </w:r>
    </w:p>
    <w:p w:rsidR="004F1BA3" w:rsidRPr="004F1BA3" w:rsidRDefault="004F1BA3" w:rsidP="004F1BA3">
      <w:pPr>
        <w:pStyle w:val="a4"/>
        <w:numPr>
          <w:ilvl w:val="0"/>
          <w:numId w:val="4"/>
        </w:numPr>
        <w:spacing w:after="0" w:line="240" w:lineRule="auto"/>
        <w:ind w:left="0" w:firstLine="567"/>
        <w:jc w:val="both"/>
        <w:rPr>
          <w:rFonts w:ascii="Times New Roman" w:hAnsi="Times New Roman"/>
          <w:sz w:val="28"/>
          <w:szCs w:val="28"/>
          <w:lang w:val="kk-KZ"/>
        </w:rPr>
      </w:pPr>
      <w:r w:rsidRPr="004F1BA3">
        <w:rPr>
          <w:rFonts w:ascii="Times New Roman" w:hAnsi="Times New Roman"/>
          <w:sz w:val="28"/>
          <w:szCs w:val="28"/>
          <w:lang w:val="kk-KZ"/>
        </w:rPr>
        <w:t>Геофизикалық әдістердің қолданылуының физика-геологиялық шарттары.</w:t>
      </w:r>
    </w:p>
    <w:p w:rsidR="004F1BA3" w:rsidRPr="004F1BA3" w:rsidRDefault="004F1BA3" w:rsidP="004F1BA3">
      <w:pPr>
        <w:pStyle w:val="a4"/>
        <w:numPr>
          <w:ilvl w:val="0"/>
          <w:numId w:val="4"/>
        </w:numPr>
        <w:spacing w:after="0" w:line="240" w:lineRule="auto"/>
        <w:ind w:left="0" w:firstLine="567"/>
        <w:jc w:val="both"/>
        <w:rPr>
          <w:rFonts w:ascii="Times New Roman" w:hAnsi="Times New Roman"/>
          <w:sz w:val="28"/>
          <w:szCs w:val="28"/>
          <w:lang w:val="kk-KZ"/>
        </w:rPr>
      </w:pPr>
      <w:r w:rsidRPr="004F1BA3">
        <w:rPr>
          <w:rFonts w:ascii="Times New Roman" w:hAnsi="Times New Roman"/>
          <w:sz w:val="28"/>
          <w:szCs w:val="28"/>
          <w:lang w:val="kk-KZ"/>
        </w:rPr>
        <w:t>Геофизикалық мәліметтерді кешендеудің неізгі принципі.</w:t>
      </w:r>
    </w:p>
    <w:p w:rsidR="00272334" w:rsidRPr="004F1BA3" w:rsidRDefault="00272334" w:rsidP="004F1BA3">
      <w:pPr>
        <w:spacing w:after="0" w:line="240" w:lineRule="auto"/>
        <w:ind w:firstLine="567"/>
        <w:jc w:val="both"/>
        <w:rPr>
          <w:rFonts w:ascii="Times New Roman" w:hAnsi="Times New Roman" w:cs="Times New Roman"/>
          <w:sz w:val="28"/>
          <w:szCs w:val="28"/>
          <w:lang w:val="kk-KZ"/>
        </w:rPr>
      </w:pPr>
    </w:p>
    <w:sectPr w:rsidR="00272334" w:rsidRPr="004F1BA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imesNewRomanPS-BoldMT">
    <w:panose1 w:val="00000000000000000000"/>
    <w:charset w:val="CC"/>
    <w:family w:val="auto"/>
    <w:notTrueType/>
    <w:pitch w:val="default"/>
    <w:sig w:usb0="00000201" w:usb1="00000000" w:usb2="00000000" w:usb3="00000000" w:csb0="00000004" w:csb1="00000000"/>
  </w:font>
  <w:font w:name="TimesNewRomanPSMT">
    <w:panose1 w:val="00000000000000000000"/>
    <w:charset w:val="CC"/>
    <w:family w:val="auto"/>
    <w:notTrueType/>
    <w:pitch w:val="default"/>
    <w:sig w:usb0="00000201" w:usb1="00000000" w:usb2="00000000" w:usb3="00000000" w:csb0="00000004"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2F6661"/>
    <w:multiLevelType w:val="hybridMultilevel"/>
    <w:tmpl w:val="4AF626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D951528"/>
    <w:multiLevelType w:val="hybridMultilevel"/>
    <w:tmpl w:val="0F14EF22"/>
    <w:lvl w:ilvl="0" w:tplc="FB489CE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486E75C6"/>
    <w:multiLevelType w:val="hybridMultilevel"/>
    <w:tmpl w:val="249A781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7E106EE5"/>
    <w:multiLevelType w:val="hybridMultilevel"/>
    <w:tmpl w:val="209C79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0527"/>
    <w:rsid w:val="00272334"/>
    <w:rsid w:val="004F1BA3"/>
    <w:rsid w:val="00ED05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C31D5C6-2BEF-49A5-A218-B44E59526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1BA3"/>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4F1BA3"/>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99"/>
    <w:qFormat/>
    <w:rsid w:val="004F1BA3"/>
    <w:pPr>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9</Pages>
  <Words>3383</Words>
  <Characters>19284</Characters>
  <Application>Microsoft Office Word</Application>
  <DocSecurity>0</DocSecurity>
  <Lines>160</Lines>
  <Paragraphs>45</Paragraphs>
  <ScaleCrop>false</ScaleCrop>
  <Company/>
  <LinksUpToDate>false</LinksUpToDate>
  <CharactersWithSpaces>22622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Назым Кадыкенова</dc:creator>
  <cp:keywords/>
  <dc:description/>
  <cp:lastModifiedBy>Назым Кадыкенова</cp:lastModifiedBy>
  <cp:revision>2</cp:revision>
  <dcterms:created xsi:type="dcterms:W3CDTF">2020-09-03T06:08:00Z</dcterms:created>
  <dcterms:modified xsi:type="dcterms:W3CDTF">2020-09-03T06:13:00Z</dcterms:modified>
</cp:coreProperties>
</file>